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</w:t>
      </w:r>
      <w:proofErr w:type="gramStart"/>
      <w:r w:rsidR="00A005A9">
        <w:rPr>
          <w:sz w:val="28"/>
          <w:szCs w:val="28"/>
        </w:rPr>
        <w:t>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</w:t>
      </w:r>
      <w:r w:rsidR="00A131E7">
        <w:rPr>
          <w:sz w:val="28"/>
          <w:szCs w:val="28"/>
        </w:rPr>
        <w:t xml:space="preserve">, а также </w:t>
      </w:r>
      <w:r w:rsidR="00ED05B0">
        <w:rPr>
          <w:sz w:val="28"/>
          <w:szCs w:val="28"/>
        </w:rPr>
        <w:t>в целях составления и планирования бюджета Минераловодского городского округа</w:t>
      </w:r>
      <w:r w:rsidR="00A131E7">
        <w:rPr>
          <w:sz w:val="28"/>
          <w:szCs w:val="28"/>
        </w:rPr>
        <w:t xml:space="preserve"> Ставропольского</w:t>
      </w:r>
      <w:proofErr w:type="gramEnd"/>
      <w:r w:rsidR="00A131E7">
        <w:rPr>
          <w:sz w:val="28"/>
          <w:szCs w:val="28"/>
        </w:rPr>
        <w:t xml:space="preserve"> края на 202</w:t>
      </w:r>
      <w:r w:rsidR="00ED05B0">
        <w:rPr>
          <w:sz w:val="28"/>
          <w:szCs w:val="28"/>
        </w:rPr>
        <w:t>1</w:t>
      </w:r>
      <w:r w:rsidR="00A131E7">
        <w:rPr>
          <w:sz w:val="28"/>
          <w:szCs w:val="28"/>
        </w:rPr>
        <w:t xml:space="preserve"> год и плановый период 202</w:t>
      </w:r>
      <w:r w:rsidR="00ED05B0">
        <w:rPr>
          <w:sz w:val="28"/>
          <w:szCs w:val="28"/>
        </w:rPr>
        <w:t>2</w:t>
      </w:r>
      <w:r w:rsidR="00A131E7">
        <w:rPr>
          <w:sz w:val="28"/>
          <w:szCs w:val="28"/>
        </w:rPr>
        <w:t xml:space="preserve"> и 202</w:t>
      </w:r>
      <w:r w:rsidR="00ED05B0">
        <w:rPr>
          <w:sz w:val="28"/>
          <w:szCs w:val="28"/>
        </w:rPr>
        <w:t>3</w:t>
      </w:r>
      <w:r w:rsidR="00A131E7">
        <w:rPr>
          <w:sz w:val="28"/>
          <w:szCs w:val="28"/>
        </w:rPr>
        <w:t xml:space="preserve"> годов»</w:t>
      </w:r>
      <w:r w:rsidR="008048A6">
        <w:rPr>
          <w:sz w:val="28"/>
          <w:szCs w:val="28"/>
        </w:rPr>
        <w:t>.</w:t>
      </w:r>
    </w:p>
    <w:p w:rsidR="00ED05B0" w:rsidRDefault="00ED05B0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 вносится в связи с дополнительным выделением  средств</w:t>
      </w:r>
      <w:r w:rsidR="004E4564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на следующие виды работ:</w:t>
      </w:r>
    </w:p>
    <w:p w:rsid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Реконструкция второй очереди автомобильной дороги «Кавказ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Лысогорский</w:t>
      </w:r>
      <w:proofErr w:type="spellEnd"/>
      <w:r>
        <w:rPr>
          <w:sz w:val="28"/>
          <w:szCs w:val="28"/>
        </w:rPr>
        <w:t>);</w:t>
      </w:r>
    </w:p>
    <w:p w:rsid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 общего пользования местного значения в городских округах и городских поселениях.</w:t>
      </w:r>
    </w:p>
    <w:p w:rsidR="00ED05B0" w:rsidRP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</w:p>
    <w:p w:rsidR="00AC32B9" w:rsidRPr="00852F73" w:rsidRDefault="00AC32B9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</w:t>
      </w:r>
      <w:r w:rsidRPr="009B02BB">
        <w:rPr>
          <w:sz w:val="28"/>
          <w:szCs w:val="28"/>
        </w:rPr>
        <w:lastRenderedPageBreak/>
        <w:t>связанные с совершенствованием 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FF18AE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82D65"/>
    <w:rsid w:val="00C21FFB"/>
    <w:rsid w:val="00CC3CEC"/>
    <w:rsid w:val="00D31865"/>
    <w:rsid w:val="00E04BC9"/>
    <w:rsid w:val="00E731C6"/>
    <w:rsid w:val="00EA7D6A"/>
    <w:rsid w:val="00ED05B0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18</cp:revision>
  <cp:lastPrinted>2019-02-15T11:24:00Z</cp:lastPrinted>
  <dcterms:created xsi:type="dcterms:W3CDTF">2019-01-21T15:31:00Z</dcterms:created>
  <dcterms:modified xsi:type="dcterms:W3CDTF">2020-11-30T06:40:00Z</dcterms:modified>
</cp:coreProperties>
</file>