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D9" w:rsidRPr="0078390E" w:rsidRDefault="003144FE" w:rsidP="003144FE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78390E">
        <w:rPr>
          <w:b/>
          <w:sz w:val="32"/>
          <w:szCs w:val="32"/>
        </w:rPr>
        <w:t xml:space="preserve">ИЗВЕЩЕНИЕ  </w:t>
      </w:r>
    </w:p>
    <w:p w:rsidR="00504DD9" w:rsidRPr="0078390E" w:rsidRDefault="003144FE" w:rsidP="003144FE">
      <w:pPr>
        <w:spacing w:after="0" w:line="240" w:lineRule="auto"/>
        <w:ind w:left="-5" w:right="-12" w:hanging="10"/>
        <w:jc w:val="center"/>
        <w:rPr>
          <w:b/>
          <w:sz w:val="32"/>
          <w:szCs w:val="32"/>
        </w:rPr>
      </w:pPr>
      <w:r w:rsidRPr="0078390E">
        <w:rPr>
          <w:b/>
          <w:sz w:val="32"/>
          <w:szCs w:val="32"/>
        </w:rPr>
        <w:t>об утверждении результатов определения кадастровой стоимости зданий, помещений, сооружений, объектов неза</w:t>
      </w:r>
      <w:r w:rsidR="0078390E" w:rsidRPr="0078390E">
        <w:rPr>
          <w:b/>
          <w:sz w:val="32"/>
          <w:szCs w:val="32"/>
        </w:rPr>
        <w:t xml:space="preserve">вершенного строительства, </w:t>
      </w:r>
      <w:proofErr w:type="spellStart"/>
      <w:r w:rsidRPr="0078390E">
        <w:rPr>
          <w:b/>
          <w:sz w:val="32"/>
          <w:szCs w:val="32"/>
        </w:rPr>
        <w:t>машино</w:t>
      </w:r>
      <w:proofErr w:type="spellEnd"/>
      <w:r w:rsidRPr="0078390E">
        <w:rPr>
          <w:b/>
          <w:sz w:val="32"/>
          <w:szCs w:val="32"/>
        </w:rPr>
        <w:t>-мест, расположенных на территории Ставропольского края</w:t>
      </w:r>
    </w:p>
    <w:p w:rsidR="00504DD9" w:rsidRPr="0078390E" w:rsidRDefault="003144FE" w:rsidP="003144FE">
      <w:pPr>
        <w:spacing w:after="0" w:line="240" w:lineRule="auto"/>
        <w:ind w:left="706" w:right="0" w:firstLine="0"/>
        <w:jc w:val="left"/>
        <w:rPr>
          <w:sz w:val="32"/>
          <w:szCs w:val="32"/>
        </w:rPr>
      </w:pPr>
      <w:r w:rsidRPr="0078390E">
        <w:rPr>
          <w:sz w:val="32"/>
          <w:szCs w:val="32"/>
        </w:rPr>
        <w:t xml:space="preserve">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</w:rPr>
        <w:t>Министерство имущественных отнош</w:t>
      </w:r>
      <w:r w:rsidR="0078390E">
        <w:rPr>
          <w:sz w:val="32"/>
          <w:szCs w:val="32"/>
        </w:rPr>
        <w:t xml:space="preserve">ений Ставропольского края </w:t>
      </w:r>
      <w:r w:rsidRPr="0078390E">
        <w:rPr>
          <w:sz w:val="32"/>
          <w:szCs w:val="32"/>
        </w:rPr>
        <w:t xml:space="preserve">извещает, о проведенной в 2023 году государственной кадастровой оценки зданий, помещений, сооружений, объектов </w:t>
      </w:r>
      <w:r w:rsidR="0078390E">
        <w:rPr>
          <w:sz w:val="32"/>
          <w:szCs w:val="32"/>
        </w:rPr>
        <w:t xml:space="preserve">незавершенного строительства, </w:t>
      </w:r>
      <w:proofErr w:type="spellStart"/>
      <w:proofErr w:type="gramStart"/>
      <w:r w:rsidR="0078390E">
        <w:rPr>
          <w:sz w:val="32"/>
          <w:szCs w:val="32"/>
        </w:rPr>
        <w:t>машино</w:t>
      </w:r>
      <w:proofErr w:type="spellEnd"/>
      <w:r w:rsidR="0078390E">
        <w:rPr>
          <w:sz w:val="32"/>
          <w:szCs w:val="32"/>
        </w:rPr>
        <w:t>-мест</w:t>
      </w:r>
      <w:proofErr w:type="gramEnd"/>
      <w:r w:rsidR="0078390E">
        <w:rPr>
          <w:sz w:val="32"/>
          <w:szCs w:val="32"/>
        </w:rPr>
        <w:t xml:space="preserve"> </w:t>
      </w:r>
      <w:r w:rsidRPr="0078390E">
        <w:rPr>
          <w:sz w:val="32"/>
          <w:szCs w:val="32"/>
        </w:rPr>
        <w:t xml:space="preserve">расположенных на территории Ставропольского края по состоянию на 01.01.2023.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</w:rPr>
        <w:t xml:space="preserve">День начала применения сведений о кадастровой стоимости зданий, помещений, сооружений, объектов </w:t>
      </w:r>
      <w:r w:rsidR="0078390E">
        <w:rPr>
          <w:sz w:val="32"/>
          <w:szCs w:val="32"/>
        </w:rPr>
        <w:t xml:space="preserve">незавершенного строительства, </w:t>
      </w:r>
      <w:bookmarkStart w:id="0" w:name="_GoBack"/>
      <w:bookmarkEnd w:id="0"/>
      <w:proofErr w:type="spellStart"/>
      <w:r w:rsidRPr="0078390E">
        <w:rPr>
          <w:sz w:val="32"/>
          <w:szCs w:val="32"/>
        </w:rPr>
        <w:t>машино</w:t>
      </w:r>
      <w:proofErr w:type="spellEnd"/>
      <w:r w:rsidRPr="0078390E">
        <w:rPr>
          <w:sz w:val="32"/>
          <w:szCs w:val="32"/>
        </w:rPr>
        <w:t xml:space="preserve">-мест, расположенных на территории Ставропольского края – 01.01.2024.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</w:rPr>
        <w:t xml:space="preserve">Кадастровая стоимость зданий, помещений, сооружений, объектов незавершенного строительства, </w:t>
      </w:r>
      <w:proofErr w:type="spellStart"/>
      <w:r w:rsidRPr="0078390E">
        <w:rPr>
          <w:sz w:val="32"/>
          <w:szCs w:val="32"/>
        </w:rPr>
        <w:t>машино</w:t>
      </w:r>
      <w:proofErr w:type="spellEnd"/>
      <w:r w:rsidRPr="0078390E">
        <w:rPr>
          <w:sz w:val="32"/>
          <w:szCs w:val="32"/>
        </w:rPr>
        <w:t xml:space="preserve">-мест определена по состоянию на 01.01.2023, и утверждена в соответствии со статьей 15 Федерального закона от 3 июля 2016 г. № 237-ФЗ «О государственной кадастровой оценке» (далее – Федеральный закон № 237-ФЗ), постановлением Правительства Ставропольского края от 27 июня 2018 г. № 253–п «О дате перехода к проведению государственной кадастровой оценки в Ставропольском крае в соответствии с </w:t>
      </w:r>
      <w:hyperlink r:id="rId4">
        <w:r w:rsidRPr="0078390E">
          <w:rPr>
            <w:sz w:val="32"/>
            <w:szCs w:val="32"/>
          </w:rPr>
          <w:t>Федеральным</w:t>
        </w:r>
      </w:hyperlink>
      <w:hyperlink r:id="rId5">
        <w:r w:rsidRPr="0078390E">
          <w:rPr>
            <w:sz w:val="32"/>
            <w:szCs w:val="32"/>
          </w:rPr>
          <w:t xml:space="preserve"> </w:t>
        </w:r>
      </w:hyperlink>
      <w:hyperlink r:id="rId6">
        <w:r w:rsidRPr="0078390E">
          <w:rPr>
            <w:sz w:val="32"/>
            <w:szCs w:val="32"/>
          </w:rPr>
          <w:t xml:space="preserve">законом «О </w:t>
        </w:r>
      </w:hyperlink>
      <w:r w:rsidRPr="0078390E">
        <w:rPr>
          <w:sz w:val="32"/>
          <w:szCs w:val="32"/>
        </w:rPr>
        <w:t>государственной кадастровой оценк</w:t>
      </w:r>
      <w:hyperlink r:id="rId7">
        <w:r w:rsidRPr="0078390E">
          <w:rPr>
            <w:sz w:val="32"/>
            <w:szCs w:val="32"/>
          </w:rPr>
          <w:t>е</w:t>
        </w:r>
      </w:hyperlink>
      <w:hyperlink r:id="rId8">
        <w:r w:rsidRPr="0078390E">
          <w:rPr>
            <w:sz w:val="32"/>
            <w:szCs w:val="32"/>
          </w:rPr>
          <w:t>»</w:t>
        </w:r>
      </w:hyperlink>
      <w:r w:rsidRPr="0078390E">
        <w:rPr>
          <w:sz w:val="32"/>
          <w:szCs w:val="32"/>
        </w:rPr>
        <w:t xml:space="preserve">, положением о министерстве имущественных отношений Ставропольского края, утвержденным постановлением Губернатора Ставропольского края от 6 марта 2012 г. № 137 и приказом министерства имущественных отношений Ставропольского края от 15 июня 2022 г. № 536 «О проведении в 2023 году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8390E">
        <w:rPr>
          <w:sz w:val="32"/>
          <w:szCs w:val="32"/>
        </w:rPr>
        <w:t>машино</w:t>
      </w:r>
      <w:proofErr w:type="spellEnd"/>
      <w:r w:rsidRPr="0078390E">
        <w:rPr>
          <w:sz w:val="32"/>
          <w:szCs w:val="32"/>
        </w:rPr>
        <w:t xml:space="preserve">-мест, расположенных на территории Ставропольского края». </w:t>
      </w:r>
    </w:p>
    <w:p w:rsidR="00504DD9" w:rsidRPr="0078390E" w:rsidRDefault="003144FE" w:rsidP="003144FE">
      <w:pPr>
        <w:spacing w:after="0" w:line="240" w:lineRule="auto"/>
        <w:ind w:left="-15" w:right="-12" w:firstLine="706"/>
        <w:rPr>
          <w:sz w:val="32"/>
          <w:szCs w:val="32"/>
        </w:rPr>
      </w:pPr>
      <w:r w:rsidRPr="0078390E">
        <w:rPr>
          <w:sz w:val="32"/>
          <w:szCs w:val="32"/>
        </w:rPr>
        <w:t xml:space="preserve">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8390E">
        <w:rPr>
          <w:sz w:val="32"/>
          <w:szCs w:val="32"/>
        </w:rPr>
        <w:t>машино</w:t>
      </w:r>
      <w:proofErr w:type="spellEnd"/>
      <w:r w:rsidRPr="0078390E">
        <w:rPr>
          <w:sz w:val="32"/>
          <w:szCs w:val="32"/>
        </w:rPr>
        <w:t xml:space="preserve">-мест, утверждены приказом министерства имущественных отношений Ставропольского края от 13.11.2023 г. № 1263 «Об утверждении результатов определения кадастровой стоимости зданий, помещений, сооружений, </w:t>
      </w:r>
      <w:r w:rsidRPr="0078390E">
        <w:rPr>
          <w:sz w:val="32"/>
          <w:szCs w:val="32"/>
        </w:rPr>
        <w:tab/>
        <w:t xml:space="preserve">объектов </w:t>
      </w:r>
      <w:r w:rsidRPr="0078390E">
        <w:rPr>
          <w:sz w:val="32"/>
          <w:szCs w:val="32"/>
        </w:rPr>
        <w:tab/>
        <w:t xml:space="preserve">незавершенного </w:t>
      </w:r>
      <w:r w:rsidRPr="0078390E">
        <w:rPr>
          <w:sz w:val="32"/>
          <w:szCs w:val="32"/>
        </w:rPr>
        <w:tab/>
        <w:t xml:space="preserve">строительства, </w:t>
      </w:r>
      <w:r w:rsidRPr="0078390E">
        <w:rPr>
          <w:sz w:val="32"/>
          <w:szCs w:val="32"/>
        </w:rPr>
        <w:tab/>
      </w:r>
      <w:proofErr w:type="spellStart"/>
      <w:r w:rsidRPr="0078390E">
        <w:rPr>
          <w:sz w:val="32"/>
          <w:szCs w:val="32"/>
        </w:rPr>
        <w:t>машино</w:t>
      </w:r>
      <w:proofErr w:type="spellEnd"/>
      <w:r w:rsidRPr="0078390E">
        <w:rPr>
          <w:sz w:val="32"/>
          <w:szCs w:val="32"/>
        </w:rPr>
        <w:t xml:space="preserve">-мест, расположенных на территории Ставропольского края» и размещены на </w:t>
      </w:r>
      <w:r w:rsidRPr="0078390E">
        <w:rPr>
          <w:sz w:val="32"/>
          <w:szCs w:val="32"/>
        </w:rPr>
        <w:lastRenderedPageBreak/>
        <w:t>официальном сайте министерства имущественных отношений Ставропольского края в информационно-телекоммуникационной сети «Интернет» (</w:t>
      </w:r>
      <w:r w:rsidRPr="0078390E">
        <w:rPr>
          <w:sz w:val="32"/>
          <w:szCs w:val="32"/>
          <w:u w:val="single" w:color="000000"/>
        </w:rPr>
        <w:t>http://mio26.ru).</w:t>
      </w:r>
      <w:r w:rsidRPr="0078390E">
        <w:rPr>
          <w:sz w:val="32"/>
          <w:szCs w:val="32"/>
        </w:rPr>
        <w:t xml:space="preserve">  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  <w:u w:val="single" w:color="000000"/>
        </w:rPr>
        <w:t>Данный</w:t>
      </w:r>
      <w:r w:rsidRPr="0078390E">
        <w:rPr>
          <w:sz w:val="32"/>
          <w:szCs w:val="32"/>
        </w:rPr>
        <w:t xml:space="preserve"> приказ вступает в силу по истечении одного месяца после дня его обнародования (официального опубликования). 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</w:rPr>
        <w:t>В случае выявления ошибок, допущенных при определении кадастровой стоимости, в ГБУ СК «</w:t>
      </w:r>
      <w:proofErr w:type="spellStart"/>
      <w:r w:rsidRPr="0078390E">
        <w:rPr>
          <w:sz w:val="32"/>
          <w:szCs w:val="32"/>
        </w:rPr>
        <w:t>Ставкрайимущество</w:t>
      </w:r>
      <w:proofErr w:type="spellEnd"/>
      <w:r w:rsidRPr="0078390E">
        <w:rPr>
          <w:sz w:val="32"/>
          <w:szCs w:val="32"/>
        </w:rPr>
        <w:t xml:space="preserve">» может быть подано заявление об исправлении ошибок, допущенных при определении кадастровой стоимости (далее – Заявление) по адресу: 355012 Ставропольский край, г. </w:t>
      </w:r>
      <w:proofErr w:type="gramStart"/>
      <w:r w:rsidRPr="0078390E">
        <w:rPr>
          <w:sz w:val="32"/>
          <w:szCs w:val="32"/>
        </w:rPr>
        <w:t xml:space="preserve">Ставрополь,   </w:t>
      </w:r>
      <w:proofErr w:type="gramEnd"/>
      <w:r w:rsidRPr="0078390E">
        <w:rPr>
          <w:sz w:val="32"/>
          <w:szCs w:val="32"/>
        </w:rPr>
        <w:t xml:space="preserve">    ул. Ленина, д. 192.  телефон: (8652) 34-98-15, факс 29-66-49, адрес электронной почты: </w:t>
      </w:r>
      <w:r w:rsidRPr="0078390E">
        <w:rPr>
          <w:color w:val="0563C1"/>
          <w:sz w:val="32"/>
          <w:szCs w:val="32"/>
          <w:u w:val="single" w:color="0563C1"/>
        </w:rPr>
        <w:t>info@qupski.ru</w:t>
      </w:r>
      <w:r w:rsidRPr="0078390E">
        <w:rPr>
          <w:sz w:val="32"/>
          <w:szCs w:val="32"/>
        </w:rPr>
        <w:t>, официальный сайт:</w:t>
      </w:r>
      <w:hyperlink r:id="rId9">
        <w:r w:rsidRPr="0078390E">
          <w:rPr>
            <w:sz w:val="32"/>
            <w:szCs w:val="32"/>
          </w:rPr>
          <w:t xml:space="preserve"> </w:t>
        </w:r>
      </w:hyperlink>
      <w:hyperlink r:id="rId10">
        <w:r w:rsidRPr="0078390E">
          <w:rPr>
            <w:color w:val="0563C1"/>
            <w:sz w:val="32"/>
            <w:szCs w:val="32"/>
            <w:u w:val="single" w:color="0563C1"/>
          </w:rPr>
          <w:t>http://qupski.ru</w:t>
        </w:r>
      </w:hyperlink>
      <w:hyperlink r:id="rId11">
        <w:r w:rsidRPr="0078390E">
          <w:rPr>
            <w:color w:val="3366FF"/>
            <w:sz w:val="32"/>
            <w:szCs w:val="32"/>
            <w:u w:val="single" w:color="0563C1"/>
          </w:rPr>
          <w:t>/</w:t>
        </w:r>
      </w:hyperlink>
      <w:r w:rsidRPr="0078390E">
        <w:rPr>
          <w:sz w:val="32"/>
          <w:szCs w:val="32"/>
        </w:rPr>
        <w:t xml:space="preserve">, режим работы: понедельник-пятница с 9.00 до 18.00, перерыв с 13.00 до 14:00 час.  </w:t>
      </w:r>
    </w:p>
    <w:p w:rsidR="00504DD9" w:rsidRPr="0078390E" w:rsidRDefault="003144FE" w:rsidP="003144FE">
      <w:pPr>
        <w:spacing w:after="0" w:line="240" w:lineRule="auto"/>
        <w:ind w:left="-15" w:right="-7"/>
        <w:rPr>
          <w:sz w:val="32"/>
          <w:szCs w:val="32"/>
        </w:rPr>
      </w:pPr>
      <w:r w:rsidRPr="0078390E">
        <w:rPr>
          <w:sz w:val="32"/>
          <w:szCs w:val="32"/>
        </w:rPr>
        <w:t xml:space="preserve">Подача Заявления осуществляется в порядке, установленном статьей 21 Федерального закона № 237-ФЗ и приказом Федеральной службы государственной регистрации, кадастра и картографии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 </w:t>
      </w:r>
    </w:p>
    <w:p w:rsidR="00504DD9" w:rsidRDefault="003144FE" w:rsidP="003144FE">
      <w:pPr>
        <w:spacing w:after="0" w:line="240" w:lineRule="auto"/>
        <w:ind w:right="8443" w:firstLine="0"/>
        <w:jc w:val="left"/>
      </w:pPr>
      <w:r>
        <w:t xml:space="preserve">   </w:t>
      </w:r>
    </w:p>
    <w:p w:rsidR="00504DD9" w:rsidRDefault="00504DD9" w:rsidP="003144FE">
      <w:pPr>
        <w:spacing w:after="0" w:line="240" w:lineRule="auto"/>
        <w:ind w:left="3121" w:right="0" w:firstLine="0"/>
        <w:jc w:val="left"/>
      </w:pPr>
    </w:p>
    <w:sectPr w:rsidR="00504DD9" w:rsidSect="0078390E">
      <w:pgSz w:w="16838" w:h="11904" w:orient="landscape"/>
      <w:pgMar w:top="851" w:right="1193" w:bottom="697" w:left="127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3144FE"/>
    <w:rsid w:val="00504DD9"/>
    <w:rsid w:val="007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A81A3-2468-4881-8444-DED70E6A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right="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337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33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3376" TargetMode="External"/><Relationship Id="rId11" Type="http://schemas.openxmlformats.org/officeDocument/2006/relationships/hyperlink" Target="http://qupski.ru/" TargetMode="External"/><Relationship Id="rId5" Type="http://schemas.openxmlformats.org/officeDocument/2006/relationships/hyperlink" Target="http://docs.cntd.ru/document/420363376" TargetMode="External"/><Relationship Id="rId10" Type="http://schemas.openxmlformats.org/officeDocument/2006/relationships/hyperlink" Target="http://qupski.ru/" TargetMode="External"/><Relationship Id="rId4" Type="http://schemas.openxmlformats.org/officeDocument/2006/relationships/hyperlink" Target="http://docs.cntd.ru/document/420363376" TargetMode="External"/><Relationship Id="rId9" Type="http://schemas.openxmlformats.org/officeDocument/2006/relationships/hyperlink" Target="http://qups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KokarevaSY</dc:creator>
  <cp:keywords/>
  <cp:lastModifiedBy>Пользователь Windows</cp:lastModifiedBy>
  <cp:revision>5</cp:revision>
  <dcterms:created xsi:type="dcterms:W3CDTF">2023-11-20T14:01:00Z</dcterms:created>
  <dcterms:modified xsi:type="dcterms:W3CDTF">2023-11-20T14:04:00Z</dcterms:modified>
</cp:coreProperties>
</file>