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23" w:rsidRDefault="00511C23" w:rsidP="00F77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7C7" w:rsidRDefault="00CA47C7" w:rsidP="00CA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A47C7" w:rsidRDefault="00CA47C7" w:rsidP="00CA47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ОКРУГА СТАВРОПОЛЬСКОГО КРАЯ</w:t>
      </w:r>
    </w:p>
    <w:p w:rsidR="00CA47C7" w:rsidRDefault="00CA47C7" w:rsidP="00CA47C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47C7" w:rsidRDefault="00CA47C7" w:rsidP="00CA47C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A47C7" w:rsidRDefault="00CA47C7" w:rsidP="00CA47C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CA47C7" w:rsidRPr="00CA47C7" w:rsidRDefault="00B07635" w:rsidP="00CA47C7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02.07.2019</w:t>
      </w:r>
      <w:r w:rsidR="00CA47C7">
        <w:rPr>
          <w:rFonts w:ascii="Times New Roman" w:hAnsi="Times New Roman" w:cs="Times New Roman"/>
          <w:sz w:val="24"/>
          <w:szCs w:val="24"/>
        </w:rPr>
        <w:t xml:space="preserve">                              г. Минеральные Воды                                      № </w:t>
      </w:r>
      <w:r>
        <w:rPr>
          <w:rFonts w:ascii="Times New Roman" w:hAnsi="Times New Roman" w:cs="Times New Roman"/>
          <w:sz w:val="24"/>
          <w:szCs w:val="24"/>
        </w:rPr>
        <w:t>1392</w:t>
      </w:r>
    </w:p>
    <w:p w:rsidR="00CA47C7" w:rsidRDefault="00CA47C7" w:rsidP="00F77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64" w:rsidRDefault="00C02464" w:rsidP="00C02464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2" w:rsidRDefault="00116242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A31" w:rsidRPr="00F77A89" w:rsidRDefault="00F77A89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  </w:t>
      </w:r>
    </w:p>
    <w:p w:rsidR="005F39BF" w:rsidRDefault="005F39BF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242" w:rsidRPr="00195137" w:rsidRDefault="00116242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942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5A491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15.07.2016 № 1723 «Об утверждении перечня м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программ (подпрограмм) Минераловодского городского округа»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Минераловодского городского округа</w:t>
      </w:r>
    </w:p>
    <w:p w:rsidR="001C02C2" w:rsidRPr="00302CED" w:rsidRDefault="001C02C2" w:rsidP="00F04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769" w:rsidRPr="00AD3DF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50F7A" w:rsidRPr="00302CED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4259C1" w:rsidRDefault="001C02C2" w:rsidP="004259C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432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Утвердить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прилагаемые изменения, которые вносятся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</w:t>
      </w:r>
      <w:r w:rsidR="00121519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№ 202 «Об утверждении муниципальной программы Минераловодского городского округа Ставропольского края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«Социальная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политика»</w:t>
      </w:r>
      <w:r w:rsidR="004259C1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4259C1">
        <w:rPr>
          <w:rFonts w:eastAsiaTheme="minorEastAsia"/>
          <w:color w:val="000000" w:themeColor="text1"/>
          <w:spacing w:val="0"/>
          <w:lang w:eastAsia="ru-RU"/>
        </w:rPr>
        <w:t>(с изменениями,</w:t>
      </w:r>
      <w:r w:rsidRPr="004259C1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4259C1">
        <w:rPr>
          <w:rFonts w:eastAsiaTheme="minorEastAsia"/>
          <w:color w:val="000000" w:themeColor="text1"/>
          <w:spacing w:val="0"/>
          <w:lang w:eastAsia="ru-RU"/>
        </w:rPr>
        <w:t>внесёнными</w:t>
      </w:r>
      <w:r w:rsidR="00195137" w:rsidRPr="004259C1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Pr="004259C1">
        <w:rPr>
          <w:rFonts w:eastAsiaTheme="minorEastAsia"/>
          <w:color w:val="000000" w:themeColor="text1"/>
          <w:spacing w:val="0"/>
          <w:lang w:eastAsia="ru-RU"/>
        </w:rPr>
        <w:t xml:space="preserve">постановлениями </w:t>
      </w:r>
      <w:r w:rsidR="00755DBA" w:rsidRPr="004259C1">
        <w:rPr>
          <w:rFonts w:eastAsiaTheme="minorEastAsia"/>
          <w:color w:val="000000" w:themeColor="text1"/>
          <w:spacing w:val="0"/>
          <w:lang w:eastAsia="ru-RU"/>
        </w:rPr>
        <w:t xml:space="preserve">администрации </w:t>
      </w:r>
      <w:r w:rsidR="00755DBA" w:rsidRPr="004259C1">
        <w:rPr>
          <w:color w:val="000000" w:themeColor="text1"/>
          <w:spacing w:val="0"/>
        </w:rPr>
        <w:t xml:space="preserve">Минераловодского городского округа Ставропольского края от 26.04.2016 </w:t>
      </w:r>
      <w:r w:rsidR="00121519" w:rsidRPr="004259C1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 xml:space="preserve">№ 953, </w:t>
      </w:r>
      <w:r w:rsidR="004259C1" w:rsidRPr="004259C1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 xml:space="preserve">от 10.06.2016 № 1348, </w:t>
      </w:r>
      <w:r w:rsidR="004259C1" w:rsidRPr="004259C1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 xml:space="preserve">от 29.08.2016 № 2254, </w:t>
      </w:r>
      <w:r w:rsidR="004259C1" w:rsidRPr="004259C1">
        <w:rPr>
          <w:color w:val="000000" w:themeColor="text1"/>
          <w:spacing w:val="0"/>
        </w:rPr>
        <w:t xml:space="preserve">  </w:t>
      </w:r>
      <w:r w:rsidR="00755DBA" w:rsidRPr="004259C1">
        <w:rPr>
          <w:color w:val="000000" w:themeColor="text1"/>
          <w:spacing w:val="0"/>
        </w:rPr>
        <w:t>от 24.10.2016</w:t>
      </w:r>
      <w:r w:rsidR="007E3F86" w:rsidRPr="004259C1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 xml:space="preserve">№ 2864, </w:t>
      </w:r>
      <w:r w:rsidR="004259C1" w:rsidRPr="004259C1">
        <w:rPr>
          <w:color w:val="000000" w:themeColor="text1"/>
          <w:spacing w:val="0"/>
        </w:rPr>
        <w:t xml:space="preserve"> от 03.03.2017 №  456, </w:t>
      </w:r>
      <w:r w:rsidR="00755DBA" w:rsidRPr="004259C1">
        <w:rPr>
          <w:color w:val="000000" w:themeColor="text1"/>
          <w:spacing w:val="0"/>
        </w:rPr>
        <w:t>от 07.06.2017 № 1412</w:t>
      </w:r>
      <w:r w:rsidR="00452B5C" w:rsidRPr="004259C1">
        <w:rPr>
          <w:color w:val="000000" w:themeColor="text1"/>
          <w:spacing w:val="0"/>
        </w:rPr>
        <w:t>, от 27.07.2017</w:t>
      </w:r>
      <w:r w:rsidR="007E3F86" w:rsidRPr="004259C1">
        <w:rPr>
          <w:color w:val="000000" w:themeColor="text1"/>
          <w:spacing w:val="0"/>
        </w:rPr>
        <w:t xml:space="preserve"> </w:t>
      </w:r>
      <w:r w:rsidR="004259C1" w:rsidRPr="004259C1">
        <w:rPr>
          <w:color w:val="000000" w:themeColor="text1"/>
          <w:spacing w:val="0"/>
        </w:rPr>
        <w:t xml:space="preserve">№ 1915, от </w:t>
      </w:r>
      <w:r w:rsidR="00452B5C" w:rsidRPr="004259C1">
        <w:rPr>
          <w:color w:val="000000" w:themeColor="text1"/>
          <w:spacing w:val="0"/>
        </w:rPr>
        <w:t>11.09.2017 № 2406, от 30.10.2017 № 2833</w:t>
      </w:r>
      <w:r w:rsidR="00263923" w:rsidRPr="004259C1">
        <w:rPr>
          <w:color w:val="000000" w:themeColor="text1"/>
          <w:spacing w:val="0"/>
        </w:rPr>
        <w:t>, от 31.01.2018</w:t>
      </w:r>
      <w:r w:rsidR="007E3F86" w:rsidRPr="004259C1">
        <w:rPr>
          <w:color w:val="000000" w:themeColor="text1"/>
          <w:spacing w:val="0"/>
        </w:rPr>
        <w:t xml:space="preserve"> </w:t>
      </w:r>
      <w:r w:rsidR="00263923" w:rsidRPr="004259C1">
        <w:rPr>
          <w:color w:val="000000" w:themeColor="text1"/>
          <w:spacing w:val="0"/>
        </w:rPr>
        <w:t>№ 144</w:t>
      </w:r>
      <w:r w:rsidR="00F00AB1" w:rsidRPr="004259C1">
        <w:rPr>
          <w:color w:val="000000" w:themeColor="text1"/>
          <w:spacing w:val="0"/>
        </w:rPr>
        <w:t>, от 27.03.2018 № 680</w:t>
      </w:r>
      <w:r w:rsidR="00E9651D" w:rsidRPr="004259C1">
        <w:rPr>
          <w:color w:val="000000" w:themeColor="text1"/>
          <w:spacing w:val="0"/>
        </w:rPr>
        <w:t>,</w:t>
      </w:r>
      <w:r w:rsidR="00302CED" w:rsidRPr="004259C1">
        <w:rPr>
          <w:color w:val="000000" w:themeColor="text1"/>
          <w:spacing w:val="0"/>
        </w:rPr>
        <w:t xml:space="preserve"> </w:t>
      </w:r>
      <w:r w:rsidR="004259C1" w:rsidRPr="004259C1">
        <w:rPr>
          <w:color w:val="000000" w:themeColor="text1"/>
          <w:spacing w:val="0"/>
        </w:rPr>
        <w:t xml:space="preserve"> </w:t>
      </w:r>
      <w:r w:rsidR="00E9651D" w:rsidRPr="004259C1">
        <w:rPr>
          <w:color w:val="000000" w:themeColor="text1"/>
          <w:spacing w:val="0"/>
        </w:rPr>
        <w:t>от 20.07.2018 № 1777</w:t>
      </w:r>
      <w:r w:rsidR="00AD70BB" w:rsidRPr="004259C1">
        <w:rPr>
          <w:color w:val="000000" w:themeColor="text1"/>
          <w:spacing w:val="0"/>
        </w:rPr>
        <w:t xml:space="preserve">, </w:t>
      </w:r>
      <w:r w:rsidR="004259C1" w:rsidRPr="004259C1">
        <w:rPr>
          <w:color w:val="000000" w:themeColor="text1"/>
          <w:spacing w:val="0"/>
        </w:rPr>
        <w:t xml:space="preserve"> </w:t>
      </w:r>
      <w:r w:rsidR="00AD70BB" w:rsidRPr="004259C1">
        <w:rPr>
          <w:color w:val="000000" w:themeColor="text1"/>
          <w:spacing w:val="0"/>
        </w:rPr>
        <w:t>от 13.12.2018 №  2957</w:t>
      </w:r>
      <w:r w:rsidR="006B12FF" w:rsidRPr="004259C1">
        <w:rPr>
          <w:color w:val="000000" w:themeColor="text1"/>
          <w:spacing w:val="0"/>
        </w:rPr>
        <w:t>,</w:t>
      </w:r>
      <w:r w:rsidR="004259C1" w:rsidRPr="004259C1">
        <w:rPr>
          <w:color w:val="000000" w:themeColor="text1"/>
          <w:spacing w:val="0"/>
        </w:rPr>
        <w:t xml:space="preserve"> </w:t>
      </w:r>
      <w:r w:rsidR="006B12FF" w:rsidRPr="004259C1">
        <w:rPr>
          <w:color w:val="000000" w:themeColor="text1"/>
          <w:spacing w:val="0"/>
        </w:rPr>
        <w:t xml:space="preserve"> от 25.01.2019 № 120</w:t>
      </w:r>
      <w:r w:rsidR="005D11FF" w:rsidRPr="004259C1">
        <w:rPr>
          <w:color w:val="000000" w:themeColor="text1"/>
          <w:spacing w:val="0"/>
        </w:rPr>
        <w:t>, от 26.02.2019 № 358</w:t>
      </w:r>
      <w:r w:rsidR="000C481B" w:rsidRPr="004259C1">
        <w:rPr>
          <w:color w:val="000000" w:themeColor="text1"/>
          <w:spacing w:val="0"/>
        </w:rPr>
        <w:t>, от 12.05.2019 № 982</w:t>
      </w:r>
      <w:r w:rsidR="00755DBA" w:rsidRPr="004259C1">
        <w:rPr>
          <w:color w:val="000000" w:themeColor="text1"/>
          <w:spacing w:val="0"/>
        </w:rPr>
        <w:t>).</w:t>
      </w:r>
    </w:p>
    <w:p w:rsidR="00F00AB1" w:rsidRPr="00116242" w:rsidRDefault="00F00AB1" w:rsidP="005F39BF">
      <w:pPr>
        <w:pStyle w:val="a3"/>
        <w:widowControl w:val="0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</w:rPr>
      </w:pPr>
    </w:p>
    <w:p w:rsidR="00755DBA" w:rsidRPr="00AC2F6C" w:rsidRDefault="00121519" w:rsidP="005F39BF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1" w:firstLine="432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 xml:space="preserve">Контроль за выполнением настоящего постановления возложить на </w:t>
      </w:r>
      <w:r w:rsidR="00755DBA" w:rsidRPr="00AC2F6C">
        <w:rPr>
          <w:color w:val="000000" w:themeColor="text1"/>
          <w:spacing w:val="0"/>
        </w:rPr>
        <w:lastRenderedPageBreak/>
        <w:t>заместителя главы администрации Минераловодского городского округа Шевченко А.</w:t>
      </w:r>
      <w:r w:rsidR="00F00AB1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Ф.</w:t>
      </w:r>
    </w:p>
    <w:p w:rsidR="00755DBA" w:rsidRPr="00116242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</w:rPr>
      </w:pPr>
    </w:p>
    <w:p w:rsidR="00755DBA" w:rsidRPr="00AC2F6C" w:rsidRDefault="00755DBA" w:rsidP="008A63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right="-1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>Настоящее постановление вступает в силу со дня его подписания.</w:t>
      </w: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0E0" w:rsidRDefault="00BA40E0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</w:t>
      </w:r>
      <w:r w:rsidR="00E97243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 </w:t>
      </w:r>
      <w:r w:rsidR="00E97243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</w:t>
      </w:r>
    </w:p>
    <w:p w:rsidR="00BC333F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городского округа </w:t>
      </w:r>
      <w:r w:rsidR="00BA40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</w:t>
      </w:r>
      <w:r w:rsidR="000D537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BC33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С. Ю. Перцев</w:t>
      </w:r>
    </w:p>
    <w:p w:rsidR="000D5374" w:rsidRPr="00B31C26" w:rsidRDefault="000D5374" w:rsidP="00B31C26">
      <w:pPr>
        <w:rPr>
          <w:rFonts w:ascii="Times New Roman" w:hAnsi="Times New Roman" w:cs="Times New Roman"/>
          <w:sz w:val="28"/>
          <w:szCs w:val="28"/>
          <w:lang w:eastAsia="ar-SA"/>
        </w:rPr>
        <w:sectPr w:rsidR="000D5374" w:rsidRPr="00B31C26" w:rsidSect="00121519">
          <w:headerReference w:type="default" r:id="rId8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4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5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F82">
        <w:rPr>
          <w:rFonts w:ascii="Times New Roman" w:hAnsi="Times New Roman" w:cs="Times New Roman"/>
          <w:color w:val="000000" w:themeColor="text1"/>
          <w:sz w:val="28"/>
          <w:szCs w:val="28"/>
        </w:rPr>
        <w:t>02.07.2019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75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A6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F82">
        <w:rPr>
          <w:rFonts w:ascii="Times New Roman" w:hAnsi="Times New Roman" w:cs="Times New Roman"/>
          <w:color w:val="000000" w:themeColor="text1"/>
          <w:sz w:val="28"/>
          <w:szCs w:val="28"/>
        </w:rPr>
        <w:t>1392</w:t>
      </w:r>
      <w:r w:rsidR="0030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837C14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202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26.04.2016 № 953, от 10.06.2016 № 1348, от 29.08.2016 № 2254,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24.10.2016 № 2864, от 03.03.2017 № 456</w:t>
      </w:r>
      <w:r w:rsidR="00755DB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07.06.2017 № 1412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27.07.2017 № 1915, от 11.09.2017 № 2406, от 30.10.2017 № 2833</w:t>
      </w:r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31.01.2018 № 144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27.03.2018 № 680</w:t>
      </w:r>
      <w:r w:rsidR="00E9651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20.07.2018 № 1777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от 13.12.2018 №  2957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>, от 25.01.2019 № 120</w:t>
      </w:r>
      <w:r w:rsidR="0080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7265" w:rsidRPr="00807265">
        <w:rPr>
          <w:rFonts w:ascii="Times New Roman" w:hAnsi="Times New Roman" w:cs="Times New Roman"/>
          <w:color w:val="000000" w:themeColor="text1"/>
          <w:sz w:val="28"/>
          <w:szCs w:val="28"/>
        </w:rPr>
        <w:t>от 26.02.2019 № 358</w:t>
      </w:r>
      <w:r w:rsidR="000C481B">
        <w:rPr>
          <w:rFonts w:ascii="Times New Roman" w:hAnsi="Times New Roman" w:cs="Times New Roman"/>
          <w:color w:val="000000" w:themeColor="text1"/>
          <w:sz w:val="28"/>
          <w:szCs w:val="28"/>
        </w:rPr>
        <w:t>, от 13.05.2019 № 982</w:t>
      </w:r>
      <w:r w:rsidR="00E9651D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A2B44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B4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</w:t>
      </w:r>
    </w:p>
    <w:p w:rsidR="00BB2056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837C14" w:rsidRDefault="00BB2056" w:rsidP="00837C1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</w:rPr>
        <w:t xml:space="preserve">В </w:t>
      </w:r>
      <w:r w:rsidR="000D2D99" w:rsidRPr="00837C14">
        <w:rPr>
          <w:color w:val="000000" w:themeColor="text1"/>
          <w:spacing w:val="0"/>
        </w:rPr>
        <w:t>паспорте</w:t>
      </w:r>
      <w:r w:rsidR="00FF69A7" w:rsidRPr="00837C14">
        <w:rPr>
          <w:color w:val="000000" w:themeColor="text1"/>
          <w:spacing w:val="0"/>
        </w:rPr>
        <w:t xml:space="preserve"> </w:t>
      </w:r>
      <w:r w:rsidR="008A2B44" w:rsidRPr="00837C14">
        <w:rPr>
          <w:color w:val="000000" w:themeColor="text1"/>
          <w:spacing w:val="0"/>
        </w:rPr>
        <w:t>П</w:t>
      </w:r>
      <w:r w:rsidR="00755DBA" w:rsidRPr="00837C14">
        <w:rPr>
          <w:color w:val="000000" w:themeColor="text1"/>
          <w:spacing w:val="0"/>
        </w:rPr>
        <w:t xml:space="preserve">рограммы </w:t>
      </w:r>
      <w:r w:rsidR="00AF0E6D" w:rsidRPr="00837C14">
        <w:rPr>
          <w:color w:val="000000" w:themeColor="text1"/>
          <w:spacing w:val="0"/>
        </w:rPr>
        <w:t xml:space="preserve">содержание </w:t>
      </w:r>
      <w:r w:rsidR="004C7676" w:rsidRPr="00837C14">
        <w:rPr>
          <w:color w:val="000000" w:themeColor="text1"/>
          <w:spacing w:val="0"/>
        </w:rPr>
        <w:t>раздел</w:t>
      </w:r>
      <w:r w:rsidR="00AF0E6D" w:rsidRPr="00837C14">
        <w:rPr>
          <w:color w:val="000000" w:themeColor="text1"/>
          <w:spacing w:val="0"/>
        </w:rPr>
        <w:t>а</w:t>
      </w:r>
      <w:r w:rsidR="004C7676" w:rsidRPr="00837C14">
        <w:rPr>
          <w:color w:val="000000" w:themeColor="text1"/>
          <w:spacing w:val="0"/>
        </w:rPr>
        <w:t xml:space="preserve"> «Объёмы и ист</w:t>
      </w:r>
      <w:r w:rsidR="00185EB5" w:rsidRPr="00837C14">
        <w:rPr>
          <w:color w:val="000000" w:themeColor="text1"/>
          <w:spacing w:val="0"/>
        </w:rPr>
        <w:t>очники финансового обеспечения П</w:t>
      </w:r>
      <w:r w:rsidR="004C7676" w:rsidRPr="00837C14">
        <w:rPr>
          <w:color w:val="000000" w:themeColor="text1"/>
          <w:spacing w:val="0"/>
        </w:rPr>
        <w:t>рограммы»</w:t>
      </w:r>
      <w:r w:rsidR="00853473" w:rsidRPr="00837C14">
        <w:rPr>
          <w:color w:val="000000" w:themeColor="text1"/>
          <w:spacing w:val="0"/>
        </w:rPr>
        <w:t xml:space="preserve"> изложить в</w:t>
      </w:r>
      <w:r w:rsidR="003070BA" w:rsidRPr="00837C14">
        <w:rPr>
          <w:color w:val="000000" w:themeColor="text1"/>
          <w:spacing w:val="0"/>
        </w:rPr>
        <w:t xml:space="preserve"> </w:t>
      </w:r>
      <w:r w:rsidR="004C7676" w:rsidRPr="00837C14">
        <w:rPr>
          <w:color w:val="000000" w:themeColor="text1"/>
          <w:spacing w:val="0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7E6BDC">
        <w:rPr>
          <w:rFonts w:ascii="Times New Roman" w:hAnsi="Times New Roman" w:cs="Times New Roman"/>
          <w:color w:val="000000" w:themeColor="text1"/>
          <w:sz w:val="28"/>
          <w:szCs w:val="28"/>
        </w:rPr>
        <w:t>3899920,913</w:t>
      </w:r>
      <w:r w:rsidR="008D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8D7989">
        <w:rPr>
          <w:color w:val="000000" w:themeColor="text1"/>
        </w:rPr>
        <w:t xml:space="preserve"> </w:t>
      </w:r>
      <w:r w:rsidR="007E6BDC">
        <w:rPr>
          <w:color w:val="000000" w:themeColor="text1"/>
        </w:rPr>
        <w:t xml:space="preserve">3899920,913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805,420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518,002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661 996,212</w:t>
      </w:r>
      <w:r w:rsidR="00EC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7E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693 786,955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7E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589 351,022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589 463,302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 w:rsidR="003752E3">
        <w:rPr>
          <w:color w:val="000000" w:themeColor="text1"/>
          <w:spacing w:val="0"/>
        </w:rPr>
        <w:t>1</w:t>
      </w:r>
      <w:r w:rsidR="00EF234E">
        <w:rPr>
          <w:color w:val="000000" w:themeColor="text1"/>
          <w:spacing w:val="0"/>
        </w:rPr>
        <w:t>174227,320</w:t>
      </w:r>
      <w:r w:rsidR="003752E3">
        <w:rPr>
          <w:color w:val="000000" w:themeColor="text1"/>
          <w:spacing w:val="0"/>
        </w:rPr>
        <w:t xml:space="preserve"> </w:t>
      </w:r>
      <w:r w:rsidR="008F27FA">
        <w:rPr>
          <w:color w:val="000000" w:themeColor="text1"/>
          <w:spacing w:val="0"/>
        </w:rPr>
        <w:t xml:space="preserve"> </w:t>
      </w:r>
      <w:r w:rsidR="0030240C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387,11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362,771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737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27 658,076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176 924,513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180 362,759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060EC4">
        <w:rPr>
          <w:color w:val="000000" w:themeColor="text1"/>
          <w:spacing w:val="0"/>
        </w:rPr>
        <w:t xml:space="preserve"> </w:t>
      </w:r>
      <w:r w:rsidR="00B20C8F">
        <w:rPr>
          <w:color w:val="000000" w:themeColor="text1"/>
          <w:spacing w:val="0"/>
        </w:rPr>
        <w:t>2</w:t>
      </w:r>
      <w:r w:rsidR="00316F0A">
        <w:rPr>
          <w:color w:val="000000" w:themeColor="text1"/>
          <w:spacing w:val="0"/>
        </w:rPr>
        <w:t xml:space="preserve">687337,459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436,578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937,31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2018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C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007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316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459 150,790 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316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407 765,791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C05E5">
        <w:rPr>
          <w:color w:val="000000" w:themeColor="text1"/>
          <w:spacing w:val="0"/>
        </w:rPr>
        <w:t xml:space="preserve">у </w:t>
      </w:r>
      <w:r w:rsidR="004C05E5" w:rsidRPr="00AD3DF2">
        <w:rPr>
          <w:color w:val="000000" w:themeColor="text1"/>
        </w:rPr>
        <w:t>–</w:t>
      </w:r>
      <w:r w:rsidR="00316F0A">
        <w:rPr>
          <w:color w:val="000000" w:themeColor="text1"/>
        </w:rPr>
        <w:t>405 039,325</w:t>
      </w:r>
      <w:r w:rsidR="008A3E51" w:rsidRPr="00B47C75">
        <w:rPr>
          <w:color w:val="000000" w:themeColor="text1"/>
          <w:spacing w:val="0"/>
        </w:rPr>
        <w:t>тыс</w:t>
      </w:r>
      <w:r w:rsidR="008A3E51" w:rsidRPr="00AD3DF2">
        <w:rPr>
          <w:color w:val="000000" w:themeColor="text1"/>
          <w:spacing w:val="0"/>
        </w:rPr>
        <w:t>. рублей;</w:t>
      </w:r>
    </w:p>
    <w:p w:rsidR="007D4BE4" w:rsidRPr="007D4BE4" w:rsidRDefault="007D4BE4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EF234E">
        <w:rPr>
          <w:color w:val="000000" w:themeColor="text1"/>
          <w:spacing w:val="0"/>
        </w:rPr>
        <w:t xml:space="preserve"> 38356,134</w:t>
      </w:r>
      <w:r w:rsidR="00B17AB1">
        <w:rPr>
          <w:color w:val="000000" w:themeColor="text1"/>
          <w:spacing w:val="0"/>
        </w:rPr>
        <w:t xml:space="preserve">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C5DE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7217,91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470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18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</w:t>
      </w:r>
      <w:r w:rsidR="00F35D6B">
        <w:rPr>
          <w:rFonts w:ascii="Times New Roman" w:hAnsi="Times New Roman" w:cs="Times New Roman"/>
          <w:color w:val="000000" w:themeColor="text1"/>
          <w:sz w:val="28"/>
          <w:szCs w:val="28"/>
        </w:rPr>
        <w:t>78,08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5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718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B17A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218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D4BE4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243662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spacing w:val="0"/>
        </w:rPr>
        <w:t xml:space="preserve">        2.        Содержание пунктов 1.2, 1.5, 1.7 раздела 1  «</w:t>
      </w:r>
      <w:r w:rsidRPr="001269FC">
        <w:rPr>
          <w:spacing w:val="0"/>
        </w:rPr>
        <w:t xml:space="preserve">Приоритеты и </w:t>
      </w:r>
      <w:r>
        <w:rPr>
          <w:spacing w:val="0"/>
        </w:rPr>
        <w:t xml:space="preserve">  </w:t>
      </w:r>
      <w:r w:rsidRPr="001269FC">
        <w:rPr>
          <w:spacing w:val="0"/>
        </w:rPr>
        <w:t>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>
        <w:rPr>
          <w:spacing w:val="0"/>
        </w:rPr>
        <w:t>»</w:t>
      </w:r>
      <w:r w:rsidRPr="00966B2B">
        <w:rPr>
          <w:b/>
        </w:rPr>
        <w:t xml:space="preserve"> </w:t>
      </w:r>
      <w:r>
        <w:rPr>
          <w:spacing w:val="0"/>
        </w:rPr>
        <w:t>текстовой части Программы</w:t>
      </w:r>
      <w:r w:rsidRPr="002B63D4">
        <w:rPr>
          <w:spacing w:val="0"/>
        </w:rPr>
        <w:t xml:space="preserve"> </w:t>
      </w:r>
      <w:r w:rsidRPr="00EF5981">
        <w:rPr>
          <w:rFonts w:eastAsia="Calibri"/>
          <w:spacing w:val="0"/>
        </w:rPr>
        <w:t>изложить в</w:t>
      </w:r>
      <w:r>
        <w:rPr>
          <w:rFonts w:eastAsia="Calibri"/>
          <w:spacing w:val="0"/>
        </w:rPr>
        <w:t xml:space="preserve"> новой</w:t>
      </w:r>
      <w:r w:rsidRPr="00EF5981">
        <w:rPr>
          <w:rFonts w:eastAsia="Calibri"/>
          <w:spacing w:val="0"/>
        </w:rPr>
        <w:t xml:space="preserve"> редакции, согласно приложению </w:t>
      </w:r>
      <w:r w:rsidR="00460C88">
        <w:rPr>
          <w:spacing w:val="0"/>
        </w:rPr>
        <w:t xml:space="preserve">1 </w:t>
      </w:r>
      <w:r w:rsidRPr="00EF5981">
        <w:rPr>
          <w:rFonts w:eastAsia="Calibri"/>
          <w:spacing w:val="0"/>
        </w:rPr>
        <w:t xml:space="preserve"> к настоящим изменениям.</w:t>
      </w:r>
    </w:p>
    <w:p w:rsidR="009F5DE7" w:rsidRDefault="00243662" w:rsidP="004259C1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  <w:r w:rsidR="00460C88">
        <w:rPr>
          <w:rFonts w:eastAsia="Calibri"/>
          <w:spacing w:val="0"/>
        </w:rPr>
        <w:t>3.</w:t>
      </w:r>
      <w:r w:rsidR="00725AC9" w:rsidRPr="00725AC9">
        <w:rPr>
          <w:spacing w:val="0"/>
        </w:rPr>
        <w:t xml:space="preserve"> </w:t>
      </w:r>
      <w:r w:rsidR="00725AC9">
        <w:rPr>
          <w:spacing w:val="0"/>
        </w:rPr>
        <w:t xml:space="preserve">Паспорт подпрограммы </w:t>
      </w:r>
      <w:r w:rsidR="00725AC9" w:rsidRPr="00E23DFB">
        <w:rPr>
          <w:spacing w:val="0"/>
        </w:rPr>
        <w:t>«Социальная поддержка населения Минераловодского городского округа»</w:t>
      </w:r>
      <w:r w:rsidR="00725AC9" w:rsidRPr="00EF5981">
        <w:rPr>
          <w:rFonts w:eastAsia="Calibri"/>
          <w:spacing w:val="0"/>
        </w:rPr>
        <w:t xml:space="preserve"> Программы изложить в </w:t>
      </w:r>
      <w:r w:rsidR="00725AC9">
        <w:rPr>
          <w:rFonts w:eastAsia="Calibri"/>
          <w:spacing w:val="0"/>
        </w:rPr>
        <w:t xml:space="preserve">новой </w:t>
      </w:r>
      <w:r w:rsidR="00725AC9" w:rsidRPr="00EF5981">
        <w:rPr>
          <w:rFonts w:eastAsia="Calibri"/>
          <w:spacing w:val="0"/>
        </w:rPr>
        <w:t xml:space="preserve">редакции, согласно приложению </w:t>
      </w:r>
      <w:r w:rsidR="00725AC9">
        <w:rPr>
          <w:spacing w:val="0"/>
        </w:rPr>
        <w:t xml:space="preserve">2 </w:t>
      </w:r>
      <w:r w:rsidR="00725AC9" w:rsidRPr="00EF5981">
        <w:rPr>
          <w:rFonts w:eastAsia="Calibri"/>
          <w:spacing w:val="0"/>
        </w:rPr>
        <w:t>к настоящим изменениям</w:t>
      </w:r>
      <w:r w:rsidR="00F1480A">
        <w:rPr>
          <w:rFonts w:eastAsia="Calibri"/>
          <w:spacing w:val="0"/>
        </w:rPr>
        <w:t>.</w:t>
      </w:r>
    </w:p>
    <w:p w:rsidR="00460C88" w:rsidRPr="00F1480A" w:rsidRDefault="004259C1" w:rsidP="004259C1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lastRenderedPageBreak/>
        <w:tab/>
      </w:r>
      <w:r w:rsidR="00F1480A">
        <w:rPr>
          <w:rFonts w:eastAsia="Calibri"/>
          <w:spacing w:val="0"/>
        </w:rPr>
        <w:t xml:space="preserve">4. </w:t>
      </w:r>
      <w:r w:rsidR="00460C88" w:rsidRPr="00F1480A">
        <w:rPr>
          <w:rFonts w:eastAsia="Calibri"/>
          <w:spacing w:val="0"/>
        </w:rPr>
        <w:t xml:space="preserve">Таблицу № 1 «Сведения об индикаторах достижения целей муниципальной программы Минераловодского городского округа «Социальная политика», показателях решения задач подпрограмм Программы и их значениях» изложить в новой редакции согласно приложению </w:t>
      </w:r>
      <w:r w:rsidR="00725AC9" w:rsidRPr="00F1480A">
        <w:rPr>
          <w:rFonts w:eastAsia="Calibri"/>
          <w:spacing w:val="0"/>
        </w:rPr>
        <w:t>3</w:t>
      </w:r>
      <w:r w:rsidR="00460C88" w:rsidRPr="00F1480A">
        <w:rPr>
          <w:rFonts w:eastAsia="Calibri"/>
          <w:spacing w:val="0"/>
        </w:rPr>
        <w:t xml:space="preserve"> к настоящим изменениям.</w:t>
      </w:r>
    </w:p>
    <w:p w:rsidR="00460C88" w:rsidRPr="004259C1" w:rsidRDefault="00460C88" w:rsidP="004259C1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Calibri"/>
          <w:spacing w:val="0"/>
        </w:rPr>
      </w:pPr>
      <w:r w:rsidRPr="004259C1">
        <w:rPr>
          <w:rFonts w:eastAsia="Calibri"/>
          <w:spacing w:val="0"/>
        </w:rPr>
        <w:t xml:space="preserve">Таблицу № 2 «Перечень основных мероприятий подпрограмм Программы» изложить в новой редакции согласно приложению </w:t>
      </w:r>
      <w:r w:rsidR="00725AC9" w:rsidRPr="004259C1">
        <w:rPr>
          <w:rFonts w:eastAsia="Calibri"/>
          <w:spacing w:val="0"/>
        </w:rPr>
        <w:t>4</w:t>
      </w:r>
      <w:r w:rsidRPr="004259C1">
        <w:rPr>
          <w:rFonts w:eastAsia="Calibri"/>
          <w:spacing w:val="0"/>
        </w:rPr>
        <w:t xml:space="preserve"> к настоящим изменениям.</w:t>
      </w:r>
    </w:p>
    <w:p w:rsidR="00460C88" w:rsidRPr="004259C1" w:rsidRDefault="00460C88" w:rsidP="004259C1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Calibri"/>
          <w:spacing w:val="0"/>
        </w:rPr>
      </w:pPr>
      <w:r w:rsidRPr="004259C1">
        <w:rPr>
          <w:rFonts w:eastAsia="Calibri"/>
          <w:spacing w:val="0"/>
        </w:rPr>
        <w:t xml:space="preserve">Таблицу № 3 «Объемы и источники финансового обеспечения Программы» изложить в новой редакции согласно приложению </w:t>
      </w:r>
      <w:r w:rsidR="00725AC9" w:rsidRPr="004259C1">
        <w:rPr>
          <w:rFonts w:eastAsia="Calibri"/>
          <w:spacing w:val="0"/>
        </w:rPr>
        <w:t>5</w:t>
      </w:r>
      <w:r w:rsidRPr="004259C1">
        <w:rPr>
          <w:rFonts w:eastAsia="Calibri"/>
          <w:spacing w:val="0"/>
        </w:rPr>
        <w:t xml:space="preserve"> к настоящим изменениям</w:t>
      </w:r>
      <w:r w:rsidR="00A252A6" w:rsidRPr="004259C1">
        <w:rPr>
          <w:rFonts w:eastAsia="Calibri"/>
          <w:spacing w:val="0"/>
        </w:rPr>
        <w:t>.</w:t>
      </w:r>
    </w:p>
    <w:p w:rsidR="00460C88" w:rsidRPr="004259C1" w:rsidRDefault="00A252A6" w:rsidP="004259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59C1"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="00460C88" w:rsidRPr="00425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Таблицу № </w:t>
      </w:r>
      <w:r w:rsidR="0024366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43662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1</w:t>
      </w:r>
      <w:r w:rsidR="00460C88" w:rsidRPr="00425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725AC9" w:rsidRPr="004259C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весовых коэффициентах, присвоенных целям Программы, задачам подпрограмм Программы</w:t>
      </w:r>
      <w:r w:rsidR="00460C88" w:rsidRPr="004259C1">
        <w:rPr>
          <w:rFonts w:ascii="Times New Roman" w:eastAsia="Calibri" w:hAnsi="Times New Roman" w:cs="Times New Roman"/>
          <w:sz w:val="28"/>
          <w:szCs w:val="28"/>
          <w:lang w:eastAsia="en-US"/>
        </w:rPr>
        <w:t>» изложить в новой редакции согласно приложению 6 к настоящим изменениям</w:t>
      </w:r>
      <w:r w:rsidR="00F1480A" w:rsidRPr="004259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60C88" w:rsidRPr="00725AC9" w:rsidRDefault="00460C88" w:rsidP="00725AC9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25A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0C88" w:rsidRDefault="00460C88" w:rsidP="00725AC9">
      <w:pPr>
        <w:spacing w:after="0" w:line="240" w:lineRule="auto"/>
        <w:ind w:left="708" w:right="-1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B30372" w:rsidRDefault="00B30372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B30372" w:rsidRDefault="00B30372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B30372" w:rsidRDefault="00B30372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243662" w:rsidRDefault="00243662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243662" w:rsidRDefault="00243662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243662" w:rsidRDefault="00243662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243662" w:rsidRDefault="00243662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460C88" w:rsidRPr="00EF5981" w:rsidRDefault="00460C88" w:rsidP="009F5DE7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</w:rPr>
      </w:pPr>
      <w:r>
        <w:rPr>
          <w:spacing w:val="0"/>
        </w:rPr>
        <w:t>Приложение  1</w:t>
      </w:r>
    </w:p>
    <w:p w:rsidR="009F5DE7" w:rsidRPr="00B630DB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  <w:sz w:val="16"/>
          <w:szCs w:val="16"/>
        </w:rPr>
      </w:pPr>
    </w:p>
    <w:p w:rsidR="009F5DE7" w:rsidRPr="002A3532" w:rsidRDefault="009F5DE7" w:rsidP="009F5DE7">
      <w:pPr>
        <w:spacing w:after="0" w:line="240" w:lineRule="auto"/>
        <w:ind w:left="4678" w:right="-143"/>
        <w:rPr>
          <w:rFonts w:ascii="Times New Roman" w:hAnsi="Times New Roman" w:cs="Times New Roman"/>
          <w:sz w:val="24"/>
          <w:szCs w:val="24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22.12.2015г. </w:t>
      </w:r>
      <w:r w:rsidRPr="002A3532">
        <w:rPr>
          <w:rFonts w:ascii="Times New Roman" w:hAnsi="Times New Roman" w:cs="Times New Roman"/>
          <w:sz w:val="24"/>
          <w:szCs w:val="24"/>
        </w:rPr>
        <w:t>№ 202</w:t>
      </w:r>
    </w:p>
    <w:p w:rsidR="009F5DE7" w:rsidRDefault="009F5DE7" w:rsidP="009F5DE7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spacing w:val="0"/>
        </w:rPr>
      </w:pPr>
    </w:p>
    <w:p w:rsidR="009F5DE7" w:rsidRDefault="009F5DE7" w:rsidP="009F5DE7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spacing w:val="0"/>
        </w:rPr>
      </w:pPr>
    </w:p>
    <w:p w:rsidR="009F5DE7" w:rsidRDefault="009F5DE7" w:rsidP="009F5DE7">
      <w:pPr>
        <w:pStyle w:val="a3"/>
        <w:tabs>
          <w:tab w:val="left" w:pos="851"/>
        </w:tabs>
        <w:spacing w:after="0" w:line="240" w:lineRule="auto"/>
        <w:ind w:left="0"/>
        <w:jc w:val="center"/>
        <w:rPr>
          <w:b/>
          <w:spacing w:val="0"/>
        </w:rPr>
      </w:pPr>
    </w:p>
    <w:p w:rsidR="009F5DE7" w:rsidRPr="005E21AE" w:rsidRDefault="009F5DE7" w:rsidP="009F5DE7">
      <w:pPr>
        <w:pStyle w:val="a3"/>
        <w:tabs>
          <w:tab w:val="left" w:pos="851"/>
        </w:tabs>
        <w:spacing w:after="0" w:line="240" w:lineRule="auto"/>
        <w:ind w:left="0"/>
        <w:jc w:val="center"/>
        <w:rPr>
          <w:spacing w:val="0"/>
        </w:rPr>
      </w:pPr>
      <w:r w:rsidRPr="005E21AE">
        <w:rPr>
          <w:b/>
          <w:spacing w:val="0"/>
        </w:rPr>
        <w:t>Раздел 1.  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</w:p>
    <w:p w:rsidR="009F5DE7" w:rsidRDefault="009F5DE7" w:rsidP="009F5DE7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spacing w:val="0"/>
        </w:rPr>
      </w:pPr>
    </w:p>
    <w:p w:rsidR="009F5DE7" w:rsidRPr="006652B0" w:rsidRDefault="009F5DE7" w:rsidP="009F5DE7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spacing w:val="0"/>
        </w:rPr>
      </w:pPr>
    </w:p>
    <w:p w:rsidR="009F5DE7" w:rsidRPr="00553F0E" w:rsidRDefault="009F5DE7" w:rsidP="009F5DE7">
      <w:pPr>
        <w:pStyle w:val="a3"/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spacing w:val="0"/>
        </w:rPr>
      </w:pPr>
      <w:r w:rsidRPr="00553F0E">
        <w:rPr>
          <w:b/>
          <w:spacing w:val="0"/>
        </w:rPr>
        <w:t xml:space="preserve">Приоритеты и цели реализуемой в Минераловодском городском округе Ставропольского края социальной политики, основные цели Программы, прогноз развития социальной сферы и планируемые </w:t>
      </w:r>
      <w:r>
        <w:rPr>
          <w:b/>
          <w:spacing w:val="0"/>
        </w:rPr>
        <w:t xml:space="preserve"> </w:t>
      </w:r>
      <w:r w:rsidRPr="00553F0E">
        <w:rPr>
          <w:b/>
          <w:spacing w:val="0"/>
        </w:rPr>
        <w:t>показатели</w:t>
      </w:r>
      <w:r>
        <w:rPr>
          <w:b/>
          <w:spacing w:val="0"/>
        </w:rPr>
        <w:t xml:space="preserve"> </w:t>
      </w:r>
      <w:r w:rsidRPr="00553F0E">
        <w:rPr>
          <w:b/>
          <w:spacing w:val="0"/>
        </w:rPr>
        <w:t xml:space="preserve"> реализации </w:t>
      </w:r>
      <w:r>
        <w:rPr>
          <w:b/>
          <w:spacing w:val="0"/>
        </w:rPr>
        <w:t xml:space="preserve"> </w:t>
      </w:r>
      <w:r w:rsidRPr="00553F0E">
        <w:rPr>
          <w:b/>
          <w:spacing w:val="0"/>
        </w:rPr>
        <w:t>Программы</w:t>
      </w:r>
    </w:p>
    <w:p w:rsidR="009F5DE7" w:rsidRPr="006652B0" w:rsidRDefault="009F5DE7" w:rsidP="009F5DE7">
      <w:pPr>
        <w:pStyle w:val="a3"/>
        <w:spacing w:after="0" w:line="240" w:lineRule="auto"/>
        <w:ind w:left="1002"/>
        <w:jc w:val="both"/>
        <w:rPr>
          <w:spacing w:val="0"/>
        </w:rPr>
      </w:pPr>
    </w:p>
    <w:p w:rsidR="009F5DE7" w:rsidRPr="00966B2B" w:rsidRDefault="009F5DE7" w:rsidP="009F5DE7">
      <w:pPr>
        <w:pStyle w:val="a3"/>
        <w:spacing w:after="0" w:line="240" w:lineRule="auto"/>
        <w:ind w:left="0" w:firstLine="567"/>
        <w:jc w:val="both"/>
        <w:rPr>
          <w:spacing w:val="0"/>
        </w:rPr>
      </w:pPr>
      <w:r w:rsidRPr="00966B2B">
        <w:rPr>
          <w:spacing w:val="0"/>
        </w:rPr>
        <w:t xml:space="preserve">Приоритеты реализуемой в Минераловодском городском округе муниципальной политики определяются Стратегией социально-экономического развития Северо-Кавказского федерального округа до 2025 года, утвержденной распоряжением Правительства Российской Федерации от 06 сентября </w:t>
      </w:r>
      <w:smartTag w:uri="urn:schemas-microsoft-com:office:smarttags" w:element="metricconverter">
        <w:smartTagPr>
          <w:attr w:name="ProductID" w:val="2010 г"/>
        </w:smartTagPr>
        <w:r w:rsidRPr="00966B2B">
          <w:rPr>
            <w:spacing w:val="0"/>
          </w:rPr>
          <w:t>2010 г</w:t>
        </w:r>
      </w:smartTag>
      <w:r w:rsidRPr="00966B2B">
        <w:rPr>
          <w:spacing w:val="0"/>
        </w:rPr>
        <w:t xml:space="preserve">. № 1485-р, </w:t>
      </w:r>
      <w:hyperlink r:id="rId9" w:history="1">
        <w:r w:rsidRPr="00966B2B">
          <w:rPr>
            <w:spacing w:val="0"/>
          </w:rPr>
          <w:t>Стратегией</w:t>
        </w:r>
      </w:hyperlink>
      <w:r w:rsidRPr="00966B2B">
        <w:rPr>
          <w:spacing w:val="0"/>
        </w:rPr>
        <w:t xml:space="preserve">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</w:t>
      </w:r>
      <w:smartTag w:uri="urn:schemas-microsoft-com:office:smarttags" w:element="metricconverter">
        <w:smartTagPr>
          <w:attr w:name="ProductID" w:val="2009 г"/>
        </w:smartTagPr>
        <w:r w:rsidRPr="00966B2B">
          <w:rPr>
            <w:spacing w:val="0"/>
          </w:rPr>
          <w:t>2009 г</w:t>
        </w:r>
      </w:smartTag>
      <w:r w:rsidRPr="00966B2B">
        <w:rPr>
          <w:spacing w:val="0"/>
        </w:rPr>
        <w:t>. № 221-рп,</w:t>
      </w:r>
      <w:r>
        <w:rPr>
          <w:spacing w:val="0"/>
        </w:rPr>
        <w:t xml:space="preserve"> Региональным проектом «Финансовая поддержка семей при рождении детей на территории Ставропольского края»</w:t>
      </w:r>
      <w:r w:rsidR="00286657">
        <w:rPr>
          <w:spacing w:val="0"/>
        </w:rPr>
        <w:t>,</w:t>
      </w:r>
      <w:r>
        <w:rPr>
          <w:spacing w:val="0"/>
        </w:rPr>
        <w:t xml:space="preserve"> утвержденн</w:t>
      </w:r>
      <w:r w:rsidR="00286657">
        <w:rPr>
          <w:spacing w:val="0"/>
        </w:rPr>
        <w:t>ым</w:t>
      </w:r>
      <w:r>
        <w:rPr>
          <w:spacing w:val="0"/>
        </w:rPr>
        <w:t xml:space="preserve"> заседанием совета по проектной деятельности при Губернаторе Ставропольского края от 13 декабря 2018 г. №4,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Стратегией социально-экономического развития Минераловодского городского округа,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 xml:space="preserve">Программой социально-экономического развития Минераловодского городского округа, прогнозом социально-экономического развития Минераловодского городского округа на долгосрочный период, Уставом Минераловодского городского округа. </w:t>
      </w:r>
    </w:p>
    <w:p w:rsidR="009F5DE7" w:rsidRPr="00966B2B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полном соответствии с вышеперечисленными документами муниципальная программа Минераловодского городского округа «Социальная политика» направлена на достижение стратегических целей социально-экономического развития, а именно на постоянное повышение качества жизни населения, формирование преимуществ жизни в округе на основе создания современной, комфортной среды проживания и увеличения показателей благосостояния населения. </w:t>
      </w:r>
    </w:p>
    <w:p w:rsidR="009F5DE7" w:rsidRPr="00A302B6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lastRenderedPageBreak/>
        <w:t>Программа направлена на решение задач по созданию эффективной системы поддержки социально уязвимых групп населения, повышение качества и доступности социальных услуг, оказываемых населению, улучшение демографической ситуации, укрепление института семьи, формирование доступной для маломобильных групп населения среды жизнедеятельности, рост продолжительности жизни, укрепление духовно-нравственных основ личности и общества в целом</w:t>
      </w:r>
      <w:r w:rsidRPr="00A30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DE7" w:rsidRPr="00966B2B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Приоритетами муниципальной политики Минераловодского городского округа в сфере реализации Программы являются:  </w:t>
      </w:r>
    </w:p>
    <w:p w:rsidR="009F5DE7" w:rsidRPr="00966B2B" w:rsidRDefault="009F5DE7" w:rsidP="009F5DE7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создание эффективной системы поддержки социально уязвимых категорий граждан (пенсионеров, инвалидов, малоимущих и многодетных семей,</w:t>
      </w:r>
      <w:r>
        <w:rPr>
          <w:spacing w:val="0"/>
        </w:rPr>
        <w:t xml:space="preserve"> семей при рождении детей, </w:t>
      </w:r>
      <w:r w:rsidRPr="00966B2B">
        <w:rPr>
          <w:spacing w:val="0"/>
        </w:rPr>
        <w:t>граждан, находящихся в трудной жизненной ситуации) и обеспечение гарантий их недискриминационного доступа к социальным услугам;</w:t>
      </w:r>
    </w:p>
    <w:p w:rsidR="009F5DE7" w:rsidRPr="00966B2B" w:rsidRDefault="009F5DE7" w:rsidP="009F5DE7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оказание дополнительных мер социальной поддержки отдельным категориям граждан (Почётным гражданам округа, ветеранам Великой Отечественной войны, малоимущим одиноко проживающим пенсионерам, малоимущим многодетным семьям, семьям, воспитывающим детей-инвалидов, и другим категориям гражданам);</w:t>
      </w:r>
    </w:p>
    <w:p w:rsidR="009F5DE7" w:rsidRPr="00966B2B" w:rsidRDefault="009F5DE7" w:rsidP="009F5DE7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повышение эффективности деятельности общественных организаций инвалидов и ветеранов, осуществляющих на территории округа работу по обеспечению интересов старшего поколения, воспитанию патриотизма, повышению активности членов общественных объединений инвалидов и ветеранов в процесс</w:t>
      </w:r>
      <w:r>
        <w:rPr>
          <w:spacing w:val="0"/>
        </w:rPr>
        <w:t>е реализации социально значимых</w:t>
      </w:r>
      <w:r w:rsidRPr="00966B2B">
        <w:rPr>
          <w:spacing w:val="0"/>
        </w:rPr>
        <w:t xml:space="preserve"> программ</w:t>
      </w:r>
      <w:r>
        <w:rPr>
          <w:spacing w:val="0"/>
        </w:rPr>
        <w:t xml:space="preserve"> и мероприятий</w:t>
      </w:r>
      <w:r w:rsidRPr="00966B2B">
        <w:rPr>
          <w:spacing w:val="0"/>
        </w:rPr>
        <w:t>;</w:t>
      </w:r>
    </w:p>
    <w:p w:rsidR="009F5DE7" w:rsidRPr="00966B2B" w:rsidRDefault="009F5DE7" w:rsidP="009F5DE7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  <w:tab w:val="left" w:pos="1080"/>
        </w:tabs>
        <w:suppressAutoHyphens/>
        <w:spacing w:after="0" w:line="240" w:lineRule="auto"/>
        <w:ind w:left="0" w:firstLine="0"/>
        <w:jc w:val="both"/>
        <w:rPr>
          <w:color w:val="000000"/>
          <w:spacing w:val="0"/>
          <w:kern w:val="1"/>
          <w:lang w:eastAsia="ar-SA"/>
        </w:rPr>
      </w:pPr>
      <w:r w:rsidRPr="00966B2B">
        <w:rPr>
          <w:spacing w:val="0"/>
          <w:kern w:val="1"/>
          <w:lang w:eastAsia="ar-SA"/>
        </w:rPr>
        <w:t xml:space="preserve">проведение социально значимых мероприятий, направленных на сохранение и преумножение духовно-нравственных ценностей, воспитание патриотизма, </w:t>
      </w:r>
      <w:r w:rsidRPr="00966B2B">
        <w:rPr>
          <w:rFonts w:eastAsia="Andale Sans UI"/>
          <w:spacing w:val="0"/>
          <w:kern w:val="1"/>
        </w:rPr>
        <w:t xml:space="preserve">укрепление семьи, улучшение демографической ситуации, способствующих возрождению лучших традиций, </w:t>
      </w:r>
      <w:r w:rsidRPr="00966B2B">
        <w:rPr>
          <w:spacing w:val="0"/>
          <w:kern w:val="1"/>
          <w:lang w:eastAsia="ar-SA"/>
        </w:rPr>
        <w:t>повышающих социальный статус ветеранов Великой Отечественной войны, воинов-интернационалистов, ликвидаторов ЧАЭС, многодетных матерей, долгожителей округа;</w:t>
      </w:r>
    </w:p>
    <w:p w:rsidR="009F5DE7" w:rsidRPr="00966B2B" w:rsidRDefault="009F5DE7" w:rsidP="009F5DE7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459"/>
        </w:tabs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создание условий для формирования доступной среды жизнедеятельности для инвалидов и других маломобильных групп населения, адаптация инфраструктуры округа к потребностям людей с ограниченными возможностями и о</w:t>
      </w:r>
      <w:r w:rsidRPr="00966B2B">
        <w:rPr>
          <w:bCs/>
          <w:spacing w:val="0"/>
        </w:rPr>
        <w:t xml:space="preserve">беспечение доступности </w:t>
      </w:r>
      <w:r w:rsidRPr="00966B2B">
        <w:rPr>
          <w:spacing w:val="0"/>
        </w:rPr>
        <w:t>приоритетных объектов социальной и других приоритетных сфер.</w:t>
      </w:r>
    </w:p>
    <w:p w:rsidR="009F5DE7" w:rsidRPr="00A10DB5" w:rsidRDefault="009F5DE7" w:rsidP="009F5DE7">
      <w:pPr>
        <w:pStyle w:val="a5"/>
        <w:tabs>
          <w:tab w:val="left" w:pos="142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5DE7" w:rsidRPr="00966B2B" w:rsidRDefault="009F5DE7" w:rsidP="009F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Цели</w:t>
      </w:r>
      <w:r w:rsidRPr="00966B2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отражают приоритеты муниципальной политики </w:t>
      </w:r>
      <w:r w:rsidRPr="00966B2B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ераловодского городского округа: </w:t>
      </w:r>
    </w:p>
    <w:p w:rsidR="009F5DE7" w:rsidRPr="0019595C" w:rsidRDefault="009F5DE7" w:rsidP="009F5DE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>
        <w:rPr>
          <w:spacing w:val="0"/>
        </w:rPr>
        <w:t>о</w:t>
      </w:r>
      <w:r w:rsidRPr="0019595C">
        <w:rPr>
          <w:spacing w:val="0"/>
        </w:rPr>
        <w:t>существление отдельных государственных полномочий в области социальной поддержки отдельных категорий граждан Российской Федера</w:t>
      </w:r>
      <w:r>
        <w:rPr>
          <w:spacing w:val="0"/>
        </w:rPr>
        <w:t xml:space="preserve">ции, проживающих на территории </w:t>
      </w:r>
      <w:r w:rsidRPr="0019595C">
        <w:rPr>
          <w:spacing w:val="0"/>
        </w:rPr>
        <w:t>Минераловодского городского округа;</w:t>
      </w:r>
    </w:p>
    <w:p w:rsidR="009F5DE7" w:rsidRPr="0019595C" w:rsidRDefault="009F5DE7" w:rsidP="009F5DE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19595C">
        <w:rPr>
          <w:spacing w:val="0"/>
          <w:lang w:eastAsia="ar-SA"/>
        </w:rPr>
        <w:lastRenderedPageBreak/>
        <w:t>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 округа</w:t>
      </w:r>
      <w:r w:rsidRPr="0019595C">
        <w:rPr>
          <w:spacing w:val="0"/>
        </w:rPr>
        <w:t>;</w:t>
      </w:r>
    </w:p>
    <w:p w:rsidR="009F5DE7" w:rsidRPr="0019595C" w:rsidRDefault="009F5DE7" w:rsidP="009F5DE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19595C">
        <w:rPr>
          <w:spacing w:val="0"/>
        </w:rPr>
        <w:t>оказание финансовой поддержки общественным организациям ветера</w:t>
      </w:r>
      <w:r>
        <w:rPr>
          <w:spacing w:val="0"/>
        </w:rPr>
        <w:t xml:space="preserve">нов, инвалидов и иным социально </w:t>
      </w:r>
      <w:r w:rsidRPr="0019595C">
        <w:rPr>
          <w:spacing w:val="0"/>
        </w:rPr>
        <w:t>ориентированным некоммерческим организациям, осуществляющим деятельность на территории Минераловодского городского округа</w:t>
      </w:r>
      <w:r w:rsidRPr="0019595C">
        <w:rPr>
          <w:spacing w:val="0"/>
          <w:lang w:eastAsia="ar-SA"/>
        </w:rPr>
        <w:t>;</w:t>
      </w:r>
    </w:p>
    <w:p w:rsidR="009F5DE7" w:rsidRPr="0019595C" w:rsidRDefault="009F5DE7" w:rsidP="009F5DE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19595C">
        <w:rPr>
          <w:spacing w:val="0"/>
        </w:rPr>
        <w:t>сохранение и укрепление в обществе</w:t>
      </w:r>
      <w:r w:rsidRPr="0019595C">
        <w:rPr>
          <w:spacing w:val="0"/>
          <w:lang w:eastAsia="ar-SA"/>
        </w:rPr>
        <w:t xml:space="preserve"> </w:t>
      </w:r>
      <w:r w:rsidRPr="0019595C">
        <w:rPr>
          <w:spacing w:val="0"/>
        </w:rPr>
        <w:t xml:space="preserve">духовно-нравственных ценностей; </w:t>
      </w:r>
    </w:p>
    <w:p w:rsidR="009F5DE7" w:rsidRPr="0019595C" w:rsidRDefault="009F5DE7" w:rsidP="009F5DE7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19595C">
        <w:rPr>
          <w:spacing w:val="0"/>
        </w:rPr>
        <w:t>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</w:r>
      <w:r>
        <w:rPr>
          <w:spacing w:val="0"/>
        </w:rPr>
        <w:t>.</w:t>
      </w:r>
    </w:p>
    <w:p w:rsidR="009F5DE7" w:rsidRPr="00966B2B" w:rsidRDefault="009F5DE7" w:rsidP="009F5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целей Программы </w:t>
      </w:r>
      <w:r w:rsidRPr="00966B2B">
        <w:rPr>
          <w:rFonts w:ascii="Times New Roman" w:hAnsi="Times New Roman" w:cs="Times New Roman"/>
          <w:sz w:val="28"/>
          <w:szCs w:val="28"/>
        </w:rPr>
        <w:t xml:space="preserve">осуществляется путем реализации </w:t>
      </w:r>
      <w:r>
        <w:rPr>
          <w:rFonts w:ascii="Times New Roman" w:hAnsi="Times New Roman" w:cs="Times New Roman"/>
          <w:sz w:val="28"/>
          <w:szCs w:val="28"/>
        </w:rPr>
        <w:t>основных мероприятий Программы</w:t>
      </w:r>
      <w:r w:rsidRPr="00966B2B">
        <w:rPr>
          <w:rFonts w:ascii="Times New Roman" w:hAnsi="Times New Roman" w:cs="Times New Roman"/>
          <w:sz w:val="28"/>
          <w:szCs w:val="28"/>
        </w:rPr>
        <w:t>,  направленных  на:</w:t>
      </w:r>
    </w:p>
    <w:p w:rsidR="009F5DE7" w:rsidRPr="00AC5EC0" w:rsidRDefault="009F5DE7" w:rsidP="009F5DE7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AC5EC0">
        <w:rPr>
          <w:spacing w:val="0"/>
        </w:rPr>
        <w:t>социальную поддержку населения Минераловодского городского округа;</w:t>
      </w:r>
    </w:p>
    <w:p w:rsidR="009F5DE7" w:rsidRPr="00AC5EC0" w:rsidRDefault="009F5DE7" w:rsidP="009F5DE7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AC5EC0">
        <w:rPr>
          <w:spacing w:val="0"/>
        </w:rPr>
        <w:t>предоставление</w:t>
      </w:r>
      <w:r w:rsidRPr="00AC5EC0">
        <w:rPr>
          <w:bCs/>
          <w:color w:val="000000"/>
          <w:spacing w:val="0"/>
        </w:rPr>
        <w:t xml:space="preserve"> дополнительных мер социальной поддержки </w:t>
      </w:r>
      <w:r>
        <w:rPr>
          <w:bCs/>
          <w:color w:val="000000"/>
          <w:spacing w:val="0"/>
        </w:rPr>
        <w:t xml:space="preserve">отдельным категориям граждан </w:t>
      </w:r>
      <w:r w:rsidRPr="00AC5EC0">
        <w:rPr>
          <w:bCs/>
          <w:color w:val="000000"/>
          <w:spacing w:val="0"/>
        </w:rPr>
        <w:t xml:space="preserve"> Минераловодского городского округа</w:t>
      </w:r>
      <w:r>
        <w:rPr>
          <w:bCs/>
          <w:color w:val="000000"/>
          <w:spacing w:val="0"/>
        </w:rPr>
        <w:t>;</w:t>
      </w:r>
    </w:p>
    <w:p w:rsidR="009F5DE7" w:rsidRPr="00966B2B" w:rsidRDefault="009F5DE7" w:rsidP="009F5DE7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AC5EC0">
        <w:rPr>
          <w:spacing w:val="0"/>
        </w:rPr>
        <w:t>социальную поддержку общественных организаций</w:t>
      </w:r>
      <w:r w:rsidRPr="00966B2B">
        <w:rPr>
          <w:spacing w:val="0"/>
        </w:rPr>
        <w:t xml:space="preserve"> ветеранов, инвалидов и иных социально ориентированных некоммерческих организаций Минераловодского городского округа;</w:t>
      </w:r>
    </w:p>
    <w:p w:rsidR="009F5DE7" w:rsidRPr="00966B2B" w:rsidRDefault="009F5DE7" w:rsidP="009F5DE7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организацию и проведение социально значимых мероприятий;</w:t>
      </w:r>
    </w:p>
    <w:p w:rsidR="009F5DE7" w:rsidRPr="00966B2B" w:rsidRDefault="009F5DE7" w:rsidP="009F5DE7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 xml:space="preserve">обеспечение средствами доступности для инвалидов и других маломобильных групп населения Минераловодского городского округа объектов </w:t>
      </w:r>
      <w:r>
        <w:rPr>
          <w:spacing w:val="0"/>
        </w:rPr>
        <w:t xml:space="preserve">социальной защиты, </w:t>
      </w:r>
      <w:r w:rsidRPr="00966B2B">
        <w:rPr>
          <w:spacing w:val="0"/>
        </w:rPr>
        <w:t>образования, транспорта и культуры, находящихся</w:t>
      </w:r>
      <w:r>
        <w:rPr>
          <w:spacing w:val="0"/>
        </w:rPr>
        <w:t xml:space="preserve"> в муниципальной собственности </w:t>
      </w:r>
      <w:r w:rsidRPr="00966B2B">
        <w:rPr>
          <w:spacing w:val="0"/>
        </w:rPr>
        <w:t>Минераловодского городского округа.</w:t>
      </w:r>
    </w:p>
    <w:p w:rsidR="009F5DE7" w:rsidRPr="00966B2B" w:rsidRDefault="009F5DE7" w:rsidP="009F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качестве значимых тенденций в социальном развитии Минераловодского городского округа в ходе реализации Программы в прогнозном периоде будут обеспечены:</w:t>
      </w:r>
    </w:p>
    <w:p w:rsidR="009F5DE7" w:rsidRPr="00966B2B" w:rsidRDefault="009F5DE7" w:rsidP="009F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во-первых, стабильное предоставление гражданам Минераловодского городского округа гарантированных мер социальной поддержки; </w:t>
      </w:r>
    </w:p>
    <w:p w:rsidR="009F5DE7" w:rsidRPr="00966B2B" w:rsidRDefault="009F5DE7" w:rsidP="009F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во-вторых, предоставление дополнительных мер социальной поддержки отдельным категориям граждан Минераловодского городского округа;</w:t>
      </w:r>
    </w:p>
    <w:p w:rsidR="009F5DE7" w:rsidRPr="00966B2B" w:rsidRDefault="009F5DE7" w:rsidP="009F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в-третьих, положительная динамика основных демографических показателей;</w:t>
      </w:r>
    </w:p>
    <w:p w:rsidR="009F5DE7" w:rsidRPr="00966B2B" w:rsidRDefault="009F5DE7" w:rsidP="009F5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в-четвёртых, повышение социальной активности граждан Минераловодского городского округа, в том числе обеспечение ветеранов и инвалидов </w:t>
      </w:r>
      <w:r w:rsidRPr="00966B2B">
        <w:rPr>
          <w:rFonts w:ascii="Times New Roman" w:hAnsi="Times New Roman" w:cs="Times New Roman"/>
          <w:color w:val="000000"/>
          <w:sz w:val="28"/>
          <w:szCs w:val="28"/>
        </w:rPr>
        <w:t>равными с другими гражданами возможностями участия в жизни общества;</w:t>
      </w:r>
    </w:p>
    <w:p w:rsidR="009F5DE7" w:rsidRDefault="009F5DE7" w:rsidP="009F5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в-пятых, создание </w:t>
      </w:r>
      <w:r w:rsidRPr="00966B2B">
        <w:rPr>
          <w:rFonts w:ascii="Times New Roman" w:hAnsi="Times New Roman" w:cs="Times New Roman"/>
          <w:color w:val="000000"/>
          <w:sz w:val="28"/>
          <w:szCs w:val="28"/>
        </w:rPr>
        <w:t xml:space="preserve">беспрепятственного доступа инвалидов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приоритетным </w:t>
      </w:r>
      <w:r w:rsidRPr="00966B2B">
        <w:rPr>
          <w:rFonts w:ascii="Times New Roman" w:hAnsi="Times New Roman" w:cs="Times New Roman"/>
          <w:color w:val="000000"/>
          <w:sz w:val="28"/>
          <w:szCs w:val="28"/>
        </w:rPr>
        <w:t>объектам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EC0">
        <w:rPr>
          <w:rFonts w:ascii="Times New Roman" w:hAnsi="Times New Roman" w:cs="Times New Roman"/>
          <w:sz w:val="28"/>
          <w:szCs w:val="28"/>
        </w:rPr>
        <w:t>социальной, транспортной, инженерной инфраструктур</w:t>
      </w:r>
      <w:r w:rsidRPr="00AC5E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6B2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в Минераловодском городском округе </w:t>
      </w:r>
      <w:r w:rsidRPr="00966B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доступной среды жизнедеятельности инвалидов и других маломобильных групп </w:t>
      </w:r>
      <w:r w:rsidRPr="009E3040">
        <w:rPr>
          <w:rFonts w:ascii="Times New Roman" w:hAnsi="Times New Roman" w:cs="Times New Roman"/>
          <w:sz w:val="28"/>
          <w:szCs w:val="28"/>
        </w:rPr>
        <w:t>населения.</w:t>
      </w:r>
    </w:p>
    <w:p w:rsidR="009F5DE7" w:rsidRDefault="009F5DE7" w:rsidP="009F5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DE7" w:rsidRPr="005E21AE" w:rsidRDefault="009F5DE7" w:rsidP="009F5DE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pacing w:val="0"/>
        </w:rPr>
      </w:pPr>
      <w:r w:rsidRPr="005E21AE">
        <w:rPr>
          <w:b/>
          <w:spacing w:val="0"/>
        </w:rPr>
        <w:t>Перечень мероприятий Программы</w:t>
      </w:r>
    </w:p>
    <w:p w:rsidR="009F5DE7" w:rsidRPr="00A10DB5" w:rsidRDefault="009F5DE7" w:rsidP="009F5D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9F5DE7" w:rsidRPr="00966B2B" w:rsidRDefault="009F5DE7" w:rsidP="009F5DE7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определен, исходя</w:t>
      </w:r>
      <w:r>
        <w:rPr>
          <w:rFonts w:ascii="Times New Roman" w:hAnsi="Times New Roman" w:cs="Times New Roman"/>
          <w:sz w:val="28"/>
          <w:szCs w:val="28"/>
        </w:rPr>
        <w:t xml:space="preserve"> из необходимости достижения ее целей</w:t>
      </w:r>
      <w:r w:rsidRPr="00966B2B">
        <w:rPr>
          <w:rFonts w:ascii="Times New Roman" w:hAnsi="Times New Roman" w:cs="Times New Roman"/>
          <w:sz w:val="28"/>
          <w:szCs w:val="28"/>
        </w:rPr>
        <w:t>, и сгруппирован в рамках задач, поставленных в пяти подпрограммах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DE7" w:rsidRPr="00966B2B" w:rsidRDefault="009F5DE7" w:rsidP="009F5D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рамках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подпрограммы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66B2B">
        <w:rPr>
          <w:rFonts w:ascii="Times New Roman" w:hAnsi="Times New Roman" w:cs="Times New Roman"/>
          <w:sz w:val="28"/>
          <w:szCs w:val="28"/>
        </w:rPr>
        <w:t>С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>оциальная поддержка населения Минераловодского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Программы осуществляется </w:t>
      </w:r>
      <w:r w:rsidRPr="00966B2B">
        <w:rPr>
          <w:rFonts w:ascii="Times New Roman" w:hAnsi="Times New Roman" w:cs="Times New Roman"/>
          <w:sz w:val="28"/>
          <w:szCs w:val="28"/>
        </w:rPr>
        <w:t>реализация следующих основных мероприятий:</w:t>
      </w:r>
    </w:p>
    <w:p w:rsidR="009F5DE7" w:rsidRPr="00966B2B" w:rsidRDefault="009F5DE7" w:rsidP="009F5DE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>
        <w:rPr>
          <w:spacing w:val="0"/>
        </w:rPr>
        <w:t>«</w:t>
      </w:r>
      <w:r w:rsidRPr="00966B2B">
        <w:rPr>
          <w:spacing w:val="0"/>
        </w:rPr>
        <w:t>Предоставление мер социальной поддержки отдельным категориям граждан</w:t>
      </w:r>
      <w:r>
        <w:rPr>
          <w:spacing w:val="0"/>
        </w:rPr>
        <w:t>»</w:t>
      </w:r>
      <w:r w:rsidRPr="00966B2B">
        <w:rPr>
          <w:spacing w:val="0"/>
        </w:rPr>
        <w:t>;</w:t>
      </w:r>
    </w:p>
    <w:p w:rsidR="009F5DE7" w:rsidRPr="001E393F" w:rsidRDefault="009F5DE7" w:rsidP="009F5DE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>
        <w:rPr>
          <w:spacing w:val="0"/>
        </w:rPr>
        <w:t>«</w:t>
      </w:r>
      <w:r w:rsidRPr="00966B2B">
        <w:rPr>
          <w:spacing w:val="0"/>
        </w:rPr>
        <w:t>Предоставление мер социальной поддержки семьям и детям</w:t>
      </w:r>
      <w:r>
        <w:rPr>
          <w:spacing w:val="0"/>
        </w:rPr>
        <w:t>»</w:t>
      </w:r>
      <w:r w:rsidRPr="00966B2B">
        <w:rPr>
          <w:spacing w:val="0"/>
        </w:rPr>
        <w:t>.</w:t>
      </w:r>
    </w:p>
    <w:p w:rsidR="009F5DE7" w:rsidRPr="00170BFF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10"/>
        </w:rPr>
      </w:pPr>
      <w:r w:rsidRPr="001E393F">
        <w:rPr>
          <w:rFonts w:ascii="Times New Roman" w:hAnsi="Times New Roman" w:cs="Times New Roman"/>
          <w:sz w:val="16"/>
          <w:szCs w:val="16"/>
        </w:rPr>
        <w:t xml:space="preserve">––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E393F">
        <w:rPr>
          <w:rFonts w:ascii="Times New Roman" w:hAnsi="Times New Roman" w:cs="Times New Roman"/>
          <w:sz w:val="16"/>
          <w:szCs w:val="16"/>
        </w:rPr>
        <w:t xml:space="preserve"> </w:t>
      </w:r>
      <w:r w:rsidRPr="001E393F">
        <w:rPr>
          <w:rFonts w:ascii="Times New Roman" w:hAnsi="Times New Roman" w:cs="Times New Roman"/>
          <w:sz w:val="28"/>
          <w:szCs w:val="10"/>
        </w:rPr>
        <w:t>«Реализация регионального проекта «Финансовая поддержка семей при рождении детей</w:t>
      </w:r>
      <w:r w:rsidR="0070610A">
        <w:rPr>
          <w:rFonts w:ascii="Times New Roman" w:hAnsi="Times New Roman" w:cs="Times New Roman"/>
          <w:sz w:val="28"/>
          <w:szCs w:val="10"/>
        </w:rPr>
        <w:t>»</w:t>
      </w:r>
      <w:r>
        <w:rPr>
          <w:rFonts w:ascii="Times New Roman" w:hAnsi="Times New Roman" w:cs="Times New Roman"/>
          <w:sz w:val="28"/>
          <w:szCs w:val="10"/>
        </w:rPr>
        <w:t>.</w:t>
      </w:r>
    </w:p>
    <w:p w:rsidR="009F5DE7" w:rsidRPr="00235F1E" w:rsidRDefault="009F5DE7" w:rsidP="009F5D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9F5DE7" w:rsidRPr="00966B2B" w:rsidRDefault="009F5DE7" w:rsidP="009F5DE7">
      <w:pPr>
        <w:widowControl w:val="0"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Реализация основных  мероприятий  Программы послужит: </w:t>
      </w:r>
    </w:p>
    <w:p w:rsidR="009F5DE7" w:rsidRPr="00966B2B" w:rsidRDefault="009F5DE7" w:rsidP="009F5DE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  <w:spacing w:val="0"/>
        </w:rPr>
      </w:pPr>
      <w:r w:rsidRPr="00966B2B">
        <w:rPr>
          <w:bCs/>
          <w:color w:val="000000"/>
          <w:spacing w:val="0"/>
        </w:rPr>
        <w:t xml:space="preserve">увеличению численности граждан </w:t>
      </w:r>
      <w:r w:rsidRPr="00966B2B">
        <w:rPr>
          <w:spacing w:val="0"/>
        </w:rPr>
        <w:t>социально уязвимых групп населения, которым</w:t>
      </w:r>
      <w:r w:rsidRPr="00966B2B">
        <w:rPr>
          <w:bCs/>
          <w:color w:val="000000"/>
          <w:spacing w:val="0"/>
        </w:rPr>
        <w:t xml:space="preserve"> систематически и в полном объёме предоставляются меры социальной поддержки</w:t>
      </w:r>
      <w:r w:rsidRPr="00966B2B">
        <w:rPr>
          <w:spacing w:val="0"/>
        </w:rPr>
        <w:t>;</w:t>
      </w:r>
    </w:p>
    <w:p w:rsidR="009F5DE7" w:rsidRPr="00966B2B" w:rsidRDefault="009F5DE7" w:rsidP="009F5DE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  <w:spacing w:val="0"/>
        </w:rPr>
      </w:pPr>
      <w:r w:rsidRPr="00966B2B">
        <w:rPr>
          <w:bCs/>
          <w:color w:val="000000"/>
          <w:spacing w:val="0"/>
        </w:rPr>
        <w:t>осуществлению социально значимых программ и мероприятий, направленных на социальную поддержку</w:t>
      </w:r>
      <w:r w:rsidRPr="00966B2B">
        <w:rPr>
          <w:spacing w:val="0"/>
        </w:rPr>
        <w:t xml:space="preserve"> инвалидов и ветеранов, </w:t>
      </w:r>
      <w:r w:rsidRPr="00966B2B">
        <w:rPr>
          <w:bCs/>
          <w:color w:val="000000"/>
          <w:spacing w:val="0"/>
        </w:rPr>
        <w:t xml:space="preserve">путём предоставления субсидий из </w:t>
      </w:r>
      <w:r w:rsidRPr="00966B2B">
        <w:rPr>
          <w:spacing w:val="0"/>
        </w:rPr>
        <w:t>местного бюджета</w:t>
      </w:r>
      <w:r w:rsidRPr="00966B2B">
        <w:rPr>
          <w:bCs/>
          <w:color w:val="000000"/>
          <w:spacing w:val="0"/>
        </w:rPr>
        <w:t xml:space="preserve"> социально ориентированным некоммерческим организациям;  </w:t>
      </w:r>
    </w:p>
    <w:p w:rsidR="009F5DE7" w:rsidRPr="00966B2B" w:rsidRDefault="009F5DE7" w:rsidP="009F5DE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формированию доступной для инвалидов и других маломобильных групп населения среды жизнедеятельности;</w:t>
      </w:r>
    </w:p>
    <w:p w:rsidR="009F5DE7" w:rsidRPr="00966B2B" w:rsidRDefault="009F5DE7" w:rsidP="009F5DE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  <w:spacing w:val="0"/>
        </w:rPr>
      </w:pPr>
      <w:r w:rsidRPr="00966B2B">
        <w:rPr>
          <w:spacing w:val="0"/>
        </w:rPr>
        <w:t>улучшению демографической ситуации, укреплению института семьи, росту продолжительности жизни, укреплению духовно-нравственных основ личности и общества в целом путём организации и проведения на территории Минераловодского городского округа социально значимых мероприятий</w:t>
      </w:r>
      <w:r w:rsidRPr="00966B2B">
        <w:rPr>
          <w:bCs/>
          <w:color w:val="000000"/>
          <w:spacing w:val="0"/>
        </w:rPr>
        <w:t>.</w:t>
      </w:r>
    </w:p>
    <w:p w:rsidR="009F5DE7" w:rsidRPr="003E7AEB" w:rsidRDefault="009F5DE7" w:rsidP="009F5DE7">
      <w:pPr>
        <w:pStyle w:val="a3"/>
        <w:spacing w:after="0" w:line="240" w:lineRule="auto"/>
        <w:ind w:left="567"/>
        <w:jc w:val="both"/>
        <w:rPr>
          <w:bCs/>
          <w:color w:val="000000"/>
          <w:spacing w:val="0"/>
          <w:sz w:val="10"/>
          <w:szCs w:val="16"/>
        </w:rPr>
      </w:pPr>
    </w:p>
    <w:p w:rsidR="009F5DE7" w:rsidRPr="00966B2B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с указанием типа основных мероприятий, сроков начала и окончания их реализации, ответственных исполнителей, а также связи с индикатора</w:t>
      </w:r>
      <w:r>
        <w:rPr>
          <w:rFonts w:ascii="Times New Roman" w:hAnsi="Times New Roman" w:cs="Times New Roman"/>
          <w:sz w:val="28"/>
          <w:szCs w:val="28"/>
        </w:rPr>
        <w:t xml:space="preserve">ми достижения целей Программы и </w:t>
      </w:r>
      <w:r w:rsidRPr="00966B2B">
        <w:rPr>
          <w:rFonts w:ascii="Times New Roman" w:hAnsi="Times New Roman" w:cs="Times New Roman"/>
          <w:sz w:val="28"/>
          <w:szCs w:val="28"/>
        </w:rPr>
        <w:t xml:space="preserve">показателями решения задач подпрограммы Программы представлен 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2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9F5DE7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0"/>
          <w:szCs w:val="16"/>
        </w:rPr>
      </w:pPr>
    </w:p>
    <w:p w:rsidR="009F5DE7" w:rsidRPr="00B6735D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10"/>
          <w:szCs w:val="16"/>
        </w:rPr>
      </w:pPr>
    </w:p>
    <w:p w:rsidR="009F5DE7" w:rsidRPr="00966B2B" w:rsidRDefault="009F5DE7" w:rsidP="009F5DE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b/>
          <w:spacing w:val="0"/>
        </w:rPr>
      </w:pPr>
      <w:r w:rsidRPr="00506C38">
        <w:rPr>
          <w:b/>
          <w:spacing w:val="0"/>
        </w:rPr>
        <w:t xml:space="preserve">      1.7</w:t>
      </w:r>
      <w:r>
        <w:rPr>
          <w:b/>
          <w:spacing w:val="0"/>
        </w:rPr>
        <w:t>.</w:t>
      </w:r>
      <w:r w:rsidRPr="00506C38">
        <w:rPr>
          <w:b/>
          <w:spacing w:val="0"/>
        </w:rPr>
        <w:t xml:space="preserve"> </w:t>
      </w:r>
      <w:r>
        <w:rPr>
          <w:b/>
          <w:spacing w:val="0"/>
        </w:rPr>
        <w:t xml:space="preserve">    </w:t>
      </w:r>
      <w:r w:rsidRPr="00966B2B">
        <w:rPr>
          <w:b/>
          <w:spacing w:val="0"/>
        </w:rPr>
        <w:t>Информация о финансовом обеспечении Программы</w:t>
      </w:r>
    </w:p>
    <w:p w:rsidR="009F5DE7" w:rsidRPr="008819F1" w:rsidRDefault="009F5DE7" w:rsidP="009F5DE7">
      <w:pPr>
        <w:pStyle w:val="a3"/>
        <w:autoSpaceDE w:val="0"/>
        <w:autoSpaceDN w:val="0"/>
        <w:adjustRightInd w:val="0"/>
        <w:spacing w:after="0" w:line="240" w:lineRule="auto"/>
        <w:ind w:left="1286"/>
        <w:rPr>
          <w:spacing w:val="0"/>
          <w:sz w:val="16"/>
          <w:szCs w:val="16"/>
        </w:rPr>
      </w:pPr>
    </w:p>
    <w:p w:rsidR="009F5DE7" w:rsidRPr="00966B2B" w:rsidRDefault="009F5DE7" w:rsidP="009F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 w:rsidR="0070610A">
        <w:rPr>
          <w:rFonts w:ascii="Times New Roman" w:hAnsi="Times New Roman" w:cs="Times New Roman"/>
          <w:color w:val="000000" w:themeColor="text1"/>
          <w:sz w:val="28"/>
          <w:szCs w:val="28"/>
        </w:rPr>
        <w:t>3899920,913</w:t>
      </w:r>
      <w:r w:rsidR="00760A99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F5DE7" w:rsidRPr="000103EA" w:rsidRDefault="009F5DE7" w:rsidP="009F5DE7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lastRenderedPageBreak/>
        <w:t xml:space="preserve">Бюджет Минераловодского городского округа </w:t>
      </w:r>
      <w:r w:rsidR="0070610A">
        <w:rPr>
          <w:color w:val="000000" w:themeColor="text1"/>
        </w:rPr>
        <w:t>3899920,913</w:t>
      </w:r>
      <w:r w:rsidRPr="00966B2B">
        <w:rPr>
          <w:spacing w:val="0"/>
        </w:rPr>
        <w:t xml:space="preserve"> 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9F5DE7" w:rsidRPr="00B63A36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692805,420 тыс. рублей;</w:t>
      </w:r>
    </w:p>
    <w:p w:rsidR="009F5DE7" w:rsidRPr="00B63A36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6</w:t>
      </w:r>
      <w:r w:rsidR="000537B1">
        <w:rPr>
          <w:rFonts w:ascii="Times New Roman" w:hAnsi="Times New Roman" w:cs="Times New Roman"/>
          <w:sz w:val="28"/>
          <w:szCs w:val="28"/>
        </w:rPr>
        <w:t xml:space="preserve">72518,002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B63A36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6</w:t>
      </w:r>
      <w:r w:rsidR="000537B1">
        <w:rPr>
          <w:rFonts w:ascii="Times New Roman" w:hAnsi="Times New Roman" w:cs="Times New Roman"/>
          <w:sz w:val="28"/>
          <w:szCs w:val="28"/>
        </w:rPr>
        <w:t>61996,212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5DE7" w:rsidRPr="00AE4AC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>в 2019 году –</w:t>
      </w:r>
      <w:r w:rsidR="0070610A">
        <w:rPr>
          <w:rFonts w:ascii="Times New Roman" w:hAnsi="Times New Roman" w:cs="Times New Roman"/>
          <w:sz w:val="28"/>
          <w:szCs w:val="28"/>
        </w:rPr>
        <w:t xml:space="preserve"> 693786,955 </w:t>
      </w:r>
      <w:r w:rsidRPr="00AE4A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66B2B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</w:t>
      </w:r>
      <w:r w:rsidR="0070610A">
        <w:rPr>
          <w:rFonts w:ascii="Times New Roman" w:hAnsi="Times New Roman" w:cs="Times New Roman"/>
          <w:sz w:val="28"/>
          <w:szCs w:val="28"/>
        </w:rPr>
        <w:t xml:space="preserve"> 589351,022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2021 году –</w:t>
      </w:r>
      <w:r w:rsidR="0070610A">
        <w:rPr>
          <w:spacing w:val="0"/>
        </w:rPr>
        <w:t xml:space="preserve"> 589463,302 </w:t>
      </w:r>
      <w:r w:rsidRPr="00966B2B">
        <w:rPr>
          <w:spacing w:val="0"/>
        </w:rPr>
        <w:t>тыс. рублей;</w:t>
      </w:r>
    </w:p>
    <w:p w:rsidR="009F5DE7" w:rsidRPr="000103EA" w:rsidRDefault="009F5DE7" w:rsidP="009F5DE7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  <w:r w:rsidRPr="00966B2B">
        <w:rPr>
          <w:spacing w:val="0"/>
        </w:rPr>
        <w:t xml:space="preserve"> </w:t>
      </w: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федеральный бюджет –</w:t>
      </w:r>
      <w:r w:rsidR="00FC616E">
        <w:rPr>
          <w:spacing w:val="0"/>
        </w:rPr>
        <w:t>117</w:t>
      </w:r>
      <w:r w:rsidR="0070610A">
        <w:rPr>
          <w:spacing w:val="0"/>
        </w:rPr>
        <w:t xml:space="preserve">4227,320 </w:t>
      </w:r>
      <w:r w:rsidRPr="00966B2B">
        <w:rPr>
          <w:spacing w:val="0"/>
        </w:rPr>
        <w:t>тыс. рублей, в том числе по годам:</w:t>
      </w:r>
    </w:p>
    <w:p w:rsidR="009F5DE7" w:rsidRPr="00966B2B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0537B1">
        <w:rPr>
          <w:rFonts w:ascii="Times New Roman" w:hAnsi="Times New Roman" w:cs="Times New Roman"/>
          <w:sz w:val="28"/>
          <w:szCs w:val="28"/>
        </w:rPr>
        <w:t>230387,118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2017 году – 1</w:t>
      </w:r>
      <w:r w:rsidR="000537B1">
        <w:rPr>
          <w:rFonts w:ascii="Times New Roman" w:hAnsi="Times New Roman" w:cs="Times New Roman"/>
          <w:sz w:val="28"/>
          <w:szCs w:val="28"/>
        </w:rPr>
        <w:t>78362,771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1</w:t>
      </w:r>
      <w:r w:rsidR="000537B1">
        <w:rPr>
          <w:rFonts w:ascii="Times New Roman" w:hAnsi="Times New Roman" w:cs="Times New Roman"/>
          <w:sz w:val="28"/>
          <w:szCs w:val="28"/>
        </w:rPr>
        <w:t>80532,083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</w:t>
      </w:r>
      <w:r w:rsidR="00760A99">
        <w:rPr>
          <w:rFonts w:ascii="Times New Roman" w:hAnsi="Times New Roman" w:cs="Times New Roman"/>
          <w:sz w:val="28"/>
          <w:szCs w:val="28"/>
        </w:rPr>
        <w:t xml:space="preserve"> 2</w:t>
      </w:r>
      <w:r w:rsidR="0070610A">
        <w:rPr>
          <w:rFonts w:ascii="Times New Roman" w:hAnsi="Times New Roman" w:cs="Times New Roman"/>
          <w:sz w:val="28"/>
          <w:szCs w:val="28"/>
        </w:rPr>
        <w:t xml:space="preserve">27658,076 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66B2B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</w:t>
      </w:r>
      <w:r w:rsidR="0070610A">
        <w:rPr>
          <w:rFonts w:ascii="Times New Roman" w:hAnsi="Times New Roman" w:cs="Times New Roman"/>
          <w:sz w:val="28"/>
          <w:szCs w:val="28"/>
        </w:rPr>
        <w:t xml:space="preserve"> 176924,513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66B2B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</w:t>
      </w:r>
      <w:r w:rsidR="0070610A">
        <w:rPr>
          <w:rFonts w:ascii="Times New Roman" w:hAnsi="Times New Roman" w:cs="Times New Roman"/>
          <w:sz w:val="28"/>
          <w:szCs w:val="28"/>
        </w:rPr>
        <w:t xml:space="preserve"> 180362,759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7037E4" w:rsidRDefault="009F5DE7" w:rsidP="009F5DE7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бюджет – </w:t>
      </w:r>
      <w:r>
        <w:rPr>
          <w:spacing w:val="0"/>
        </w:rPr>
        <w:t>2</w:t>
      </w:r>
      <w:r w:rsidR="0070610A">
        <w:rPr>
          <w:spacing w:val="0"/>
        </w:rPr>
        <w:t xml:space="preserve">687337,459 </w:t>
      </w:r>
      <w:r w:rsidRPr="00966B2B">
        <w:rPr>
          <w:spacing w:val="0"/>
        </w:rPr>
        <w:t>тыс. рублей, в том числе по годам:</w:t>
      </w:r>
    </w:p>
    <w:p w:rsidR="009F5DE7" w:rsidRPr="00966B2B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 xml:space="preserve">455436,578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</w:t>
      </w:r>
      <w:r>
        <w:rPr>
          <w:rFonts w:ascii="Times New Roman" w:hAnsi="Times New Roman" w:cs="Times New Roman"/>
          <w:sz w:val="28"/>
          <w:szCs w:val="28"/>
        </w:rPr>
        <w:t>– 4</w:t>
      </w:r>
      <w:r w:rsidR="000537B1">
        <w:rPr>
          <w:rFonts w:ascii="Times New Roman" w:hAnsi="Times New Roman" w:cs="Times New Roman"/>
          <w:sz w:val="28"/>
          <w:szCs w:val="28"/>
        </w:rPr>
        <w:t>86937,316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</w:t>
      </w:r>
      <w:r w:rsidR="000537B1">
        <w:rPr>
          <w:rFonts w:ascii="Times New Roman" w:hAnsi="Times New Roman" w:cs="Times New Roman"/>
          <w:sz w:val="28"/>
          <w:szCs w:val="28"/>
        </w:rPr>
        <w:t>73007,659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</w:t>
      </w:r>
      <w:r w:rsidR="0070610A">
        <w:rPr>
          <w:rFonts w:ascii="Times New Roman" w:hAnsi="Times New Roman" w:cs="Times New Roman"/>
          <w:sz w:val="28"/>
          <w:szCs w:val="28"/>
        </w:rPr>
        <w:t xml:space="preserve">59150,790 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66B2B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</w:t>
      </w:r>
      <w:r w:rsidR="00E0495F">
        <w:rPr>
          <w:rFonts w:ascii="Times New Roman" w:hAnsi="Times New Roman" w:cs="Times New Roman"/>
          <w:sz w:val="28"/>
          <w:szCs w:val="28"/>
        </w:rPr>
        <w:t xml:space="preserve"> 4</w:t>
      </w:r>
      <w:r w:rsidR="0070610A">
        <w:rPr>
          <w:rFonts w:ascii="Times New Roman" w:hAnsi="Times New Roman" w:cs="Times New Roman"/>
          <w:sz w:val="28"/>
          <w:szCs w:val="28"/>
        </w:rPr>
        <w:t xml:space="preserve">07765,791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2021 году –</w:t>
      </w:r>
      <w:r w:rsidR="00E0495F">
        <w:rPr>
          <w:spacing w:val="0"/>
        </w:rPr>
        <w:t xml:space="preserve"> 4</w:t>
      </w:r>
      <w:r w:rsidR="00987251">
        <w:rPr>
          <w:spacing w:val="0"/>
        </w:rPr>
        <w:t>05039,325</w:t>
      </w:r>
      <w:r w:rsidR="00E0495F">
        <w:rPr>
          <w:spacing w:val="0"/>
        </w:rPr>
        <w:t xml:space="preserve"> </w:t>
      </w:r>
      <w:r w:rsidRPr="00966B2B">
        <w:rPr>
          <w:spacing w:val="0"/>
        </w:rPr>
        <w:t>тыс. рублей;</w:t>
      </w:r>
    </w:p>
    <w:p w:rsidR="009F5DE7" w:rsidRPr="000103EA" w:rsidRDefault="009F5DE7" w:rsidP="009F5DE7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бюджет округа –</w:t>
      </w:r>
      <w:r w:rsidR="00987251">
        <w:rPr>
          <w:spacing w:val="0"/>
        </w:rPr>
        <w:t>38356,134</w:t>
      </w:r>
      <w:r w:rsidR="00E0495F">
        <w:rPr>
          <w:spacing w:val="0"/>
        </w:rPr>
        <w:t xml:space="preserve"> </w:t>
      </w:r>
      <w:r w:rsidRPr="00966B2B">
        <w:rPr>
          <w:spacing w:val="0"/>
        </w:rPr>
        <w:t>тыс. рублей, в том числе по годам:</w:t>
      </w:r>
    </w:p>
    <w:p w:rsidR="009F5DE7" w:rsidRPr="00B63A36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37B1">
        <w:rPr>
          <w:rFonts w:ascii="Times New Roman" w:hAnsi="Times New Roman" w:cs="Times New Roman"/>
          <w:sz w:val="28"/>
          <w:szCs w:val="28"/>
        </w:rPr>
        <w:t>2016 году – 6981,724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2017 году –</w:t>
      </w:r>
      <w:r w:rsidR="000537B1">
        <w:rPr>
          <w:rFonts w:ascii="Times New Roman" w:hAnsi="Times New Roman" w:cs="Times New Roman"/>
          <w:sz w:val="28"/>
          <w:szCs w:val="28"/>
        </w:rPr>
        <w:t xml:space="preserve"> 7217,915 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</w:t>
      </w:r>
      <w:r w:rsidR="000537B1">
        <w:rPr>
          <w:rFonts w:ascii="Times New Roman" w:hAnsi="Times New Roman" w:cs="Times New Roman"/>
          <w:sz w:val="28"/>
          <w:szCs w:val="28"/>
        </w:rPr>
        <w:t xml:space="preserve"> 8456,470 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</w:t>
      </w:r>
      <w:r w:rsidR="00987251">
        <w:rPr>
          <w:rFonts w:ascii="Times New Roman" w:hAnsi="Times New Roman" w:cs="Times New Roman"/>
          <w:sz w:val="28"/>
          <w:szCs w:val="28"/>
        </w:rPr>
        <w:t xml:space="preserve"> 6978,089</w:t>
      </w:r>
      <w:r w:rsidR="00E0495F">
        <w:rPr>
          <w:rFonts w:ascii="Times New Roman" w:hAnsi="Times New Roman" w:cs="Times New Roman"/>
          <w:sz w:val="28"/>
          <w:szCs w:val="28"/>
        </w:rPr>
        <w:t xml:space="preserve"> 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Pr="00983562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2020 году –</w:t>
      </w:r>
      <w:r w:rsidR="00E0495F">
        <w:rPr>
          <w:rFonts w:ascii="Times New Roman" w:hAnsi="Times New Roman" w:cs="Times New Roman"/>
          <w:sz w:val="28"/>
          <w:szCs w:val="28"/>
        </w:rPr>
        <w:t xml:space="preserve"> 4660,718 </w:t>
      </w:r>
      <w:r w:rsidRPr="009835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5DE7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</w:t>
      </w:r>
      <w:r w:rsidR="00E0495F">
        <w:rPr>
          <w:rFonts w:ascii="Times New Roman" w:hAnsi="Times New Roman" w:cs="Times New Roman"/>
          <w:sz w:val="28"/>
          <w:szCs w:val="28"/>
        </w:rPr>
        <w:t xml:space="preserve"> 4061,218 </w:t>
      </w:r>
      <w:r w:rsidRPr="00966B2B">
        <w:rPr>
          <w:rFonts w:ascii="Times New Roman" w:hAnsi="Times New Roman" w:cs="Times New Roman"/>
          <w:sz w:val="28"/>
          <w:szCs w:val="28"/>
        </w:rPr>
        <w:t>тыс. рублей.</w:t>
      </w:r>
    </w:p>
    <w:p w:rsidR="009F5DE7" w:rsidRPr="007037E4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5DE7" w:rsidRPr="00AE5751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9F5DE7" w:rsidRPr="00AE5751" w:rsidRDefault="009F5DE7" w:rsidP="009F5DE7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9F5DE7" w:rsidRPr="00AE5751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lastRenderedPageBreak/>
        <w:t>в 2019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9F5DE7" w:rsidRPr="00AE5751" w:rsidRDefault="009F5DE7" w:rsidP="009F5DE7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9F5DE7" w:rsidRPr="007037E4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5DE7" w:rsidRPr="00966B2B" w:rsidRDefault="009F5DE7" w:rsidP="009F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9F5DE7" w:rsidRPr="00B63A36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F5DE7" w:rsidRPr="00B63A36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5DE7" w:rsidRPr="00966B2B" w:rsidRDefault="009F5DE7" w:rsidP="009F5DE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5DE7" w:rsidRPr="00966B2B" w:rsidRDefault="009F5DE7" w:rsidP="009F5DE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9F5DE7" w:rsidRPr="002977CC" w:rsidRDefault="009F5DE7" w:rsidP="009F5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F5DE7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3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9F5DE7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460C88" w:rsidRDefault="00460C88" w:rsidP="009F5DE7">
      <w:pPr>
        <w:rPr>
          <w:rFonts w:ascii="Times New Roman" w:hAnsi="Times New Roman" w:cs="Times New Roman"/>
          <w:sz w:val="28"/>
          <w:szCs w:val="28"/>
        </w:rPr>
      </w:pPr>
    </w:p>
    <w:p w:rsidR="00460C88" w:rsidRDefault="00460C88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</w:rPr>
      </w:pPr>
      <w:r>
        <w:rPr>
          <w:spacing w:val="0"/>
        </w:rPr>
        <w:lastRenderedPageBreak/>
        <w:t>Приложение  2</w:t>
      </w:r>
    </w:p>
    <w:p w:rsidR="009F5DE7" w:rsidRPr="00B630DB" w:rsidRDefault="009F5DE7" w:rsidP="009F5DE7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  <w:sz w:val="16"/>
          <w:szCs w:val="16"/>
        </w:rPr>
      </w:pPr>
    </w:p>
    <w:p w:rsidR="009F5DE7" w:rsidRPr="006D0903" w:rsidRDefault="009F5DE7" w:rsidP="009F5DE7">
      <w:pPr>
        <w:spacing w:after="0" w:line="240" w:lineRule="auto"/>
        <w:ind w:left="4678" w:right="-143"/>
        <w:rPr>
          <w:rFonts w:ascii="Times New Roman" w:hAnsi="Times New Roman" w:cs="Times New Roman"/>
          <w:sz w:val="23"/>
          <w:szCs w:val="24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</w:t>
      </w:r>
      <w:r w:rsidRPr="006D0903">
        <w:rPr>
          <w:rFonts w:ascii="Times New Roman" w:hAnsi="Times New Roman" w:cs="Times New Roman"/>
          <w:sz w:val="23"/>
          <w:szCs w:val="24"/>
        </w:rPr>
        <w:t>22.12.2015г. № 202</w:t>
      </w:r>
    </w:p>
    <w:p w:rsidR="009F5DE7" w:rsidRPr="006D0903" w:rsidRDefault="009F5DE7" w:rsidP="009F5DE7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rFonts w:eastAsia="Calibri"/>
          <w:spacing w:val="0"/>
          <w:sz w:val="23"/>
        </w:rPr>
      </w:pPr>
    </w:p>
    <w:p w:rsidR="009F5DE7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Pr="00C0007A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07A">
        <w:rPr>
          <w:rFonts w:ascii="Times New Roman" w:hAnsi="Times New Roman" w:cs="Times New Roman"/>
          <w:sz w:val="28"/>
          <w:szCs w:val="28"/>
        </w:rPr>
        <w:t xml:space="preserve">ПАСПОРТ    </w:t>
      </w:r>
    </w:p>
    <w:p w:rsidR="009F5DE7" w:rsidRPr="00C0007A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007A">
        <w:rPr>
          <w:rFonts w:ascii="Times New Roman" w:hAnsi="Times New Roman" w:cs="Times New Roman"/>
          <w:sz w:val="28"/>
          <w:szCs w:val="28"/>
        </w:rPr>
        <w:t>подпрограммы «</w:t>
      </w:r>
      <w:r w:rsidRPr="00C000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Социальная поддержка населения </w:t>
      </w:r>
    </w:p>
    <w:p w:rsidR="009F5DE7" w:rsidRPr="00C0007A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00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Минераловодского городского округа» </w:t>
      </w:r>
    </w:p>
    <w:p w:rsidR="009F5DE7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07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0007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«Социальная политика»</w:t>
      </w:r>
    </w:p>
    <w:p w:rsidR="009F5DE7" w:rsidRDefault="009F5DE7" w:rsidP="009F5DE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3261"/>
        <w:gridCol w:w="6237"/>
      </w:tblGrid>
      <w:tr w:rsidR="009F5DE7" w:rsidRPr="00C0007A" w:rsidTr="001E1BBC">
        <w:tc>
          <w:tcPr>
            <w:tcW w:w="3261" w:type="dxa"/>
          </w:tcPr>
          <w:p w:rsidR="009F5DE7" w:rsidRPr="00C0007A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9F5DE7" w:rsidRPr="00C0007A" w:rsidRDefault="009F5DE7" w:rsidP="001E1B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Подпрограмма «С</w:t>
            </w:r>
            <w:r w:rsidRPr="00C00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оциальная поддержка населения Минераловодского городского округа»</w:t>
            </w:r>
          </w:p>
          <w:p w:rsidR="009F5DE7" w:rsidRPr="00C0007A" w:rsidRDefault="009F5DE7" w:rsidP="001E1B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п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одпрограмма)</w:t>
            </w:r>
          </w:p>
          <w:p w:rsidR="009F5DE7" w:rsidRPr="008455DB" w:rsidRDefault="009F5DE7" w:rsidP="001E1BBC">
            <w:pPr>
              <w:pStyle w:val="1"/>
              <w:keepNext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F5DE7" w:rsidRPr="00C0007A" w:rsidTr="001E1BBC">
        <w:tc>
          <w:tcPr>
            <w:tcW w:w="3261" w:type="dxa"/>
          </w:tcPr>
          <w:p w:rsidR="009F5DE7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</w:t>
            </w:r>
          </w:p>
          <w:p w:rsidR="009F5DE7" w:rsidRPr="006028BE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9F5DE7" w:rsidRPr="007E7D0E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(далее – УТСЗН)</w:t>
            </w:r>
          </w:p>
        </w:tc>
      </w:tr>
      <w:tr w:rsidR="009F5DE7" w:rsidRPr="00C0007A" w:rsidTr="001E1BBC">
        <w:tc>
          <w:tcPr>
            <w:tcW w:w="3261" w:type="dxa"/>
          </w:tcPr>
          <w:p w:rsidR="009F5DE7" w:rsidRPr="00C0007A" w:rsidRDefault="009F5DE7" w:rsidP="001E1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9F5DE7" w:rsidRPr="00C0007A" w:rsidRDefault="009F5DE7" w:rsidP="001E1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9F5DE7" w:rsidRPr="00C0007A" w:rsidRDefault="009F5DE7" w:rsidP="009F5DE7">
            <w:pPr>
              <w:numPr>
                <w:ilvl w:val="0"/>
                <w:numId w:val="2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 (далее – управление образования)</w:t>
            </w:r>
          </w:p>
          <w:p w:rsidR="009F5DE7" w:rsidRPr="006028BE" w:rsidRDefault="009F5DE7" w:rsidP="009F5DE7">
            <w:pPr>
              <w:numPr>
                <w:ilvl w:val="0"/>
                <w:numId w:val="28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округа (далее – комитет по культуре)</w:t>
            </w:r>
          </w:p>
          <w:p w:rsidR="009F5DE7" w:rsidRPr="008455DB" w:rsidRDefault="009F5DE7" w:rsidP="001E1BBC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DE7" w:rsidRPr="00C0007A" w:rsidTr="001E1BBC">
        <w:tc>
          <w:tcPr>
            <w:tcW w:w="3261" w:type="dxa"/>
          </w:tcPr>
          <w:p w:rsidR="009F5DE7" w:rsidRPr="006028BE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9F5DE7" w:rsidRPr="00C0007A" w:rsidRDefault="009F5DE7" w:rsidP="001E1B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DE7" w:rsidRPr="00C0007A" w:rsidTr="00B426BA">
        <w:tc>
          <w:tcPr>
            <w:tcW w:w="3261" w:type="dxa"/>
          </w:tcPr>
          <w:p w:rsidR="009F5DE7" w:rsidRPr="00C0007A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9F5DE7" w:rsidRPr="006F7ED6" w:rsidRDefault="009F5DE7" w:rsidP="009F5DE7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spacing w:line="240" w:lineRule="auto"/>
              <w:ind w:left="317" w:hanging="317"/>
              <w:jc w:val="both"/>
              <w:rPr>
                <w:spacing w:val="0"/>
                <w:sz w:val="16"/>
                <w:szCs w:val="16"/>
              </w:rPr>
            </w:pPr>
            <w:r w:rsidRPr="00D94F9F">
              <w:rPr>
                <w:spacing w:val="0"/>
              </w:rPr>
              <w:t>Оказание государственной социальной поддержки отдельным категориям граждан Минераловодского городского округа</w:t>
            </w:r>
          </w:p>
          <w:p w:rsidR="009F5DE7" w:rsidRPr="006028BE" w:rsidRDefault="009F5DE7" w:rsidP="001E1BBC">
            <w:pPr>
              <w:pStyle w:val="a3"/>
              <w:tabs>
                <w:tab w:val="left" w:pos="317"/>
              </w:tabs>
              <w:spacing w:line="240" w:lineRule="auto"/>
              <w:ind w:left="317"/>
              <w:jc w:val="both"/>
              <w:rPr>
                <w:spacing w:val="0"/>
                <w:sz w:val="16"/>
                <w:szCs w:val="16"/>
              </w:rPr>
            </w:pPr>
            <w:r w:rsidRPr="00D94F9F">
              <w:rPr>
                <w:spacing w:val="0"/>
              </w:rPr>
              <w:t xml:space="preserve"> </w:t>
            </w:r>
          </w:p>
          <w:p w:rsidR="009F5DE7" w:rsidRPr="00E9069D" w:rsidRDefault="009F5DE7" w:rsidP="009F5DE7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spacing w:line="240" w:lineRule="auto"/>
              <w:ind w:left="317" w:hanging="317"/>
              <w:jc w:val="both"/>
              <w:rPr>
                <w:spacing w:val="0"/>
                <w:sz w:val="16"/>
                <w:szCs w:val="16"/>
              </w:rPr>
            </w:pPr>
            <w:r>
              <w:rPr>
                <w:spacing w:val="0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  <w:p w:rsidR="009F5DE7" w:rsidRPr="00E9069D" w:rsidRDefault="009F5DE7" w:rsidP="001E1BBC">
            <w:pPr>
              <w:pStyle w:val="a3"/>
              <w:rPr>
                <w:spacing w:val="0"/>
                <w:sz w:val="16"/>
                <w:szCs w:val="16"/>
              </w:rPr>
            </w:pPr>
          </w:p>
          <w:p w:rsidR="009F5DE7" w:rsidRPr="00E9069D" w:rsidRDefault="009F5DE7" w:rsidP="005543E3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spacing w:line="240" w:lineRule="auto"/>
              <w:ind w:left="317" w:hanging="317"/>
              <w:jc w:val="both"/>
              <w:rPr>
                <w:spacing w:val="0"/>
                <w:sz w:val="16"/>
                <w:szCs w:val="16"/>
              </w:rPr>
            </w:pPr>
            <w:r>
              <w:rPr>
                <w:spacing w:val="0"/>
              </w:rPr>
              <w:t xml:space="preserve">Оказание государственной социальной </w:t>
            </w:r>
            <w:r>
              <w:rPr>
                <w:spacing w:val="0"/>
              </w:rPr>
              <w:lastRenderedPageBreak/>
              <w:t xml:space="preserve">поддержки семьям при рождении детей </w:t>
            </w:r>
          </w:p>
        </w:tc>
      </w:tr>
      <w:tr w:rsidR="009F5DE7" w:rsidRPr="00C0007A" w:rsidTr="00B426BA">
        <w:tc>
          <w:tcPr>
            <w:tcW w:w="3261" w:type="dxa"/>
          </w:tcPr>
          <w:p w:rsidR="009F5DE7" w:rsidRPr="00C0007A" w:rsidRDefault="009F5DE7" w:rsidP="001E1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оказатели решения задач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9F5DE7" w:rsidRPr="00B63A36" w:rsidRDefault="009F5DE7" w:rsidP="009F5DE7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373"/>
              </w:tabs>
              <w:suppressAutoHyphens/>
              <w:autoSpaceDE w:val="0"/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Доля получателей государственных мер социальной поддержки в общей численности отдельных категорий граждан округа, обратившихся и имеющих право на их получение в соответствии с законодательством РФ и СК</w:t>
            </w:r>
          </w:p>
          <w:p w:rsidR="009F5DE7" w:rsidRDefault="009F5DE7" w:rsidP="009F5DE7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373"/>
              </w:tabs>
              <w:suppressAutoHyphens/>
              <w:autoSpaceDE w:val="0"/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Доля детей и семей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детские пособия, в общей численности граждан с детьми, обратившихся и имеющих право на их получение в соответствии с законодательством РФ и СК </w:t>
            </w:r>
          </w:p>
          <w:p w:rsidR="009F5DE7" w:rsidRDefault="00FD5465" w:rsidP="00B426BA">
            <w:pPr>
              <w:widowControl w:val="0"/>
              <w:suppressAutoHyphens/>
              <w:autoSpaceDE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Доля  семей  получивших </w:t>
            </w:r>
            <w:r w:rsidR="00B426BA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 рождении детей</w:t>
            </w:r>
            <w:r w:rsidR="00B426BA">
              <w:rPr>
                <w:rFonts w:ascii="Times New Roman" w:hAnsi="Times New Roman" w:cs="Times New Roman"/>
                <w:sz w:val="28"/>
                <w:szCs w:val="28"/>
              </w:rPr>
              <w:t xml:space="preserve">,  в 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общей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детьми,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 обратившихся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имеющих 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их получение в соответствии </w:t>
            </w:r>
            <w:r w:rsidR="009F5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      </w:t>
            </w:r>
            <w:r w:rsidR="009F5DE7" w:rsidRPr="00C0007A">
              <w:rPr>
                <w:rFonts w:ascii="Times New Roman" w:hAnsi="Times New Roman" w:cs="Times New Roman"/>
                <w:sz w:val="28"/>
                <w:szCs w:val="28"/>
              </w:rPr>
              <w:t>РФ и СК</w:t>
            </w:r>
          </w:p>
          <w:p w:rsidR="009F5DE7" w:rsidRPr="00C0007A" w:rsidRDefault="009F5DE7" w:rsidP="001E1BBC">
            <w:pPr>
              <w:widowControl w:val="0"/>
              <w:tabs>
                <w:tab w:val="left" w:pos="1080"/>
              </w:tabs>
              <w:suppressAutoHyphens/>
              <w:autoSpaceDE w:val="0"/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E7" w:rsidRPr="00C0007A" w:rsidTr="00B426BA">
        <w:tc>
          <w:tcPr>
            <w:tcW w:w="3261" w:type="dxa"/>
          </w:tcPr>
          <w:p w:rsidR="009F5DE7" w:rsidRPr="00C0007A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</w:tcPr>
          <w:p w:rsidR="009F5DE7" w:rsidRPr="00C0007A" w:rsidRDefault="009F5DE7" w:rsidP="001E1BBC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F5DE7" w:rsidRPr="00C0007A" w:rsidTr="001E1BBC">
        <w:tc>
          <w:tcPr>
            <w:tcW w:w="3261" w:type="dxa"/>
          </w:tcPr>
          <w:p w:rsidR="009F5DE7" w:rsidRPr="00C0007A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237" w:type="dxa"/>
          </w:tcPr>
          <w:p w:rsidR="009F5DE7" w:rsidRPr="00B63A36" w:rsidRDefault="009F5DE7" w:rsidP="001E1BBC">
            <w:pPr>
              <w:pStyle w:val="a3"/>
              <w:spacing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Объем финансового обеспечения подпрограммы составит 3</w:t>
            </w:r>
            <w:r w:rsidR="004C34BB">
              <w:rPr>
                <w:spacing w:val="0"/>
              </w:rPr>
              <w:t>69</w:t>
            </w:r>
            <w:r w:rsidR="00987251">
              <w:rPr>
                <w:spacing w:val="0"/>
              </w:rPr>
              <w:t xml:space="preserve">9561,533 </w:t>
            </w:r>
            <w:r w:rsidRPr="00B63A36">
              <w:rPr>
                <w:spacing w:val="0"/>
              </w:rPr>
              <w:t>тыс. рублей, в том числе по источникам финансового обеспечения:</w:t>
            </w:r>
          </w:p>
          <w:p w:rsidR="009F5DE7" w:rsidRPr="00B63A36" w:rsidRDefault="009F5DE7" w:rsidP="001E1BBC">
            <w:pPr>
              <w:pStyle w:val="a3"/>
              <w:spacing w:line="240" w:lineRule="auto"/>
              <w:ind w:left="0"/>
              <w:jc w:val="both"/>
              <w:rPr>
                <w:spacing w:val="0"/>
                <w:sz w:val="16"/>
                <w:szCs w:val="16"/>
              </w:rPr>
            </w:pPr>
          </w:p>
          <w:p w:rsidR="009F5DE7" w:rsidRPr="00B63A36" w:rsidRDefault="009F5DE7" w:rsidP="001E1BBC">
            <w:pPr>
              <w:pStyle w:val="a3"/>
              <w:spacing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 xml:space="preserve">Бюджет Минераловодского городского округа </w:t>
            </w:r>
            <w:r w:rsidR="0030211A" w:rsidRPr="00B63A36">
              <w:rPr>
                <w:spacing w:val="0"/>
              </w:rPr>
              <w:t>3</w:t>
            </w:r>
            <w:r w:rsidR="004C34BB">
              <w:rPr>
                <w:spacing w:val="0"/>
              </w:rPr>
              <w:t>69</w:t>
            </w:r>
            <w:r w:rsidR="00987251">
              <w:rPr>
                <w:spacing w:val="0"/>
              </w:rPr>
              <w:t xml:space="preserve">9561,533 </w:t>
            </w:r>
            <w:r w:rsidRPr="00B63A36">
              <w:rPr>
                <w:spacing w:val="0"/>
              </w:rPr>
              <w:t>тыс. рублей, в том числе по годам: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659361,846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63</w:t>
            </w:r>
            <w:r w:rsidR="000537B1">
              <w:rPr>
                <w:rFonts w:ascii="Times New Roman" w:hAnsi="Times New Roman" w:cs="Times New Roman"/>
                <w:sz w:val="28"/>
                <w:szCs w:val="28"/>
              </w:rPr>
              <w:t>8135,687</w:t>
            </w:r>
            <w:r w:rsidR="00D87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D8720A">
              <w:rPr>
                <w:rFonts w:ascii="Times New Roman" w:hAnsi="Times New Roman" w:cs="Times New Roman"/>
                <w:sz w:val="28"/>
                <w:szCs w:val="28"/>
              </w:rPr>
              <w:t xml:space="preserve"> 626404,696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6</w:t>
            </w:r>
            <w:r w:rsidR="00987251">
              <w:rPr>
                <w:rFonts w:ascii="Times New Roman" w:hAnsi="Times New Roman" w:cs="Times New Roman"/>
                <w:sz w:val="28"/>
                <w:szCs w:val="28"/>
              </w:rPr>
              <w:t>59773,886</w:t>
            </w:r>
            <w:r w:rsidR="00302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</w:t>
            </w:r>
            <w:r w:rsidR="00987251">
              <w:rPr>
                <w:rFonts w:ascii="Times New Roman" w:hAnsi="Times New Roman" w:cs="Times New Roman"/>
                <w:sz w:val="28"/>
                <w:szCs w:val="28"/>
              </w:rPr>
              <w:t xml:space="preserve"> 557594,624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 w:rsidR="004C34BB">
              <w:rPr>
                <w:rFonts w:ascii="Times New Roman" w:hAnsi="Times New Roman" w:cs="Times New Roman"/>
                <w:sz w:val="28"/>
                <w:szCs w:val="28"/>
              </w:rPr>
              <w:t xml:space="preserve"> 558290,794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pStyle w:val="a3"/>
              <w:spacing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федеральный бюджет – 1</w:t>
            </w:r>
            <w:r w:rsidR="004C34BB">
              <w:rPr>
                <w:spacing w:val="0"/>
              </w:rPr>
              <w:t>173748,870</w:t>
            </w:r>
            <w:r w:rsidRPr="00B63A36">
              <w:rPr>
                <w:spacing w:val="0"/>
              </w:rPr>
              <w:t xml:space="preserve"> тыс. рублей, в том числе по годам: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229908,668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1</w:t>
            </w:r>
            <w:r w:rsidR="00D8720A">
              <w:rPr>
                <w:rFonts w:ascii="Times New Roman" w:hAnsi="Times New Roman" w:cs="Times New Roman"/>
                <w:sz w:val="28"/>
                <w:szCs w:val="28"/>
              </w:rPr>
              <w:t xml:space="preserve">78362,771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1</w:t>
            </w:r>
            <w:r w:rsidR="00D8720A">
              <w:rPr>
                <w:rFonts w:ascii="Times New Roman" w:hAnsi="Times New Roman" w:cs="Times New Roman"/>
                <w:sz w:val="28"/>
                <w:szCs w:val="28"/>
              </w:rPr>
              <w:t xml:space="preserve">80532,083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30211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C34BB">
              <w:rPr>
                <w:rFonts w:ascii="Times New Roman" w:hAnsi="Times New Roman" w:cs="Times New Roman"/>
                <w:sz w:val="28"/>
                <w:szCs w:val="28"/>
              </w:rPr>
              <w:t xml:space="preserve">27658,076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</w:t>
            </w:r>
            <w:r w:rsidR="004C34BB">
              <w:rPr>
                <w:rFonts w:ascii="Times New Roman" w:hAnsi="Times New Roman" w:cs="Times New Roman"/>
                <w:sz w:val="28"/>
                <w:szCs w:val="28"/>
              </w:rPr>
              <w:t xml:space="preserve"> 176924,513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 w:rsidR="004C34BB">
              <w:rPr>
                <w:rFonts w:ascii="Times New Roman" w:hAnsi="Times New Roman" w:cs="Times New Roman"/>
                <w:sz w:val="28"/>
                <w:szCs w:val="28"/>
              </w:rPr>
              <w:t xml:space="preserve"> 180362,759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pStyle w:val="a3"/>
              <w:spacing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 xml:space="preserve">краевой бюджет </w:t>
            </w:r>
            <w:r w:rsidR="0030211A">
              <w:rPr>
                <w:spacing w:val="0"/>
              </w:rPr>
              <w:t>2</w:t>
            </w:r>
            <w:r w:rsidR="004C34BB">
              <w:rPr>
                <w:spacing w:val="0"/>
              </w:rPr>
              <w:t xml:space="preserve">525812,662 </w:t>
            </w:r>
            <w:r w:rsidRPr="00B63A36">
              <w:rPr>
                <w:spacing w:val="0"/>
              </w:rPr>
              <w:t>тыс. рублей, в том числе по годам: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429453,178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2017 году – 4</w:t>
            </w:r>
            <w:r w:rsidR="00D8720A">
              <w:rPr>
                <w:rFonts w:ascii="Times New Roman" w:hAnsi="Times New Roman" w:cs="Times New Roman"/>
                <w:sz w:val="28"/>
                <w:szCs w:val="28"/>
              </w:rPr>
              <w:t xml:space="preserve">59772,916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4</w:t>
            </w:r>
            <w:r w:rsidR="00D8720A">
              <w:rPr>
                <w:rFonts w:ascii="Times New Roman" w:hAnsi="Times New Roman" w:cs="Times New Roman"/>
                <w:sz w:val="28"/>
                <w:szCs w:val="28"/>
              </w:rPr>
              <w:t xml:space="preserve">45872,612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4</w:t>
            </w:r>
            <w:r w:rsidR="004C34BB">
              <w:rPr>
                <w:rFonts w:ascii="Times New Roman" w:hAnsi="Times New Roman" w:cs="Times New Roman"/>
                <w:sz w:val="28"/>
                <w:szCs w:val="28"/>
              </w:rPr>
              <w:t>32115,810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</w:t>
            </w:r>
            <w:r w:rsidR="004C34BB">
              <w:rPr>
                <w:rFonts w:ascii="Times New Roman" w:hAnsi="Times New Roman" w:cs="Times New Roman"/>
                <w:sz w:val="28"/>
                <w:szCs w:val="28"/>
              </w:rPr>
              <w:t xml:space="preserve"> 380670,111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 w:rsidR="004C34BB">
              <w:rPr>
                <w:rFonts w:ascii="Times New Roman" w:hAnsi="Times New Roman" w:cs="Times New Roman"/>
                <w:sz w:val="28"/>
                <w:szCs w:val="28"/>
              </w:rPr>
              <w:t xml:space="preserve"> 377928,035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5DE7" w:rsidRPr="00B63A36" w:rsidRDefault="009F5DE7" w:rsidP="001E1BBC">
            <w:pPr>
              <w:pStyle w:val="a3"/>
              <w:spacing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бюджет округа – 0,000 тыс. рублей, в том числе по годам: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0,000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0,000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0,000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рублей.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Прогнозируемое поступление средств в местный бюджет - 0,000 тыс. рублей, в том числе по годам: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  <w:sz w:val="10"/>
                <w:szCs w:val="16"/>
              </w:rPr>
            </w:pP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Выпадающие доходы местного бюджета - 0,000 тыс. рублей, в том числе по годам: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9F5DE7" w:rsidRPr="00B63A36" w:rsidRDefault="009F5DE7" w:rsidP="001E1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 - 0,000 тыс. рублей, в том числе по годам: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9F5DE7" w:rsidRPr="00B63A36" w:rsidRDefault="009F5DE7" w:rsidP="001E1BBC">
            <w:pPr>
              <w:pStyle w:val="a3"/>
              <w:spacing w:after="0" w:line="240" w:lineRule="auto"/>
              <w:ind w:left="0" w:right="-1"/>
              <w:jc w:val="both"/>
              <w:rPr>
                <w:sz w:val="16"/>
                <w:szCs w:val="16"/>
              </w:rPr>
            </w:pPr>
          </w:p>
        </w:tc>
      </w:tr>
      <w:tr w:rsidR="009F5DE7" w:rsidRPr="00C0007A" w:rsidTr="001E1BBC">
        <w:tc>
          <w:tcPr>
            <w:tcW w:w="3261" w:type="dxa"/>
          </w:tcPr>
          <w:p w:rsidR="009F5DE7" w:rsidRPr="00C0007A" w:rsidRDefault="009F5DE7" w:rsidP="001E1B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237" w:type="dxa"/>
          </w:tcPr>
          <w:p w:rsidR="009F5DE7" w:rsidRPr="0045754E" w:rsidRDefault="009F5DE7" w:rsidP="009F5DE7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spacing w:val="0"/>
              </w:rPr>
            </w:pPr>
            <w:r>
              <w:rPr>
                <w:spacing w:val="0"/>
              </w:rPr>
              <w:t>Е</w:t>
            </w:r>
            <w:r w:rsidRPr="0045754E">
              <w:rPr>
                <w:spacing w:val="0"/>
              </w:rPr>
              <w:t>жегодное обеспечение выплатами 100 % граждан Минераловодского городского округа, обратившихся и имеющих право на их получение;</w:t>
            </w:r>
          </w:p>
          <w:p w:rsidR="009F5DE7" w:rsidRPr="00734086" w:rsidRDefault="009F5DE7" w:rsidP="009F5DE7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eastAsia="Courier New"/>
                <w:lang w:eastAsia="hi-IN" w:bidi="hi-IN"/>
              </w:rPr>
            </w:pPr>
            <w:r w:rsidRPr="0045754E">
              <w:rPr>
                <w:spacing w:val="0"/>
              </w:rPr>
              <w:t xml:space="preserve">ежегодное обеспечение выплатами 100%  детей и семей с детьми, обратившихся и </w:t>
            </w:r>
            <w:r w:rsidRPr="0045754E">
              <w:rPr>
                <w:spacing w:val="0"/>
              </w:rPr>
              <w:lastRenderedPageBreak/>
              <w:t>имеющих право на их получение</w:t>
            </w:r>
            <w:r w:rsidR="0077322D">
              <w:rPr>
                <w:spacing w:val="0"/>
              </w:rPr>
              <w:t>;</w:t>
            </w:r>
          </w:p>
          <w:p w:rsidR="0077322D" w:rsidRPr="00734086" w:rsidRDefault="0077322D" w:rsidP="0077322D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  <w:r>
              <w:rPr>
                <w:spacing w:val="0"/>
              </w:rPr>
              <w:t xml:space="preserve">– </w:t>
            </w:r>
            <w:r w:rsidRPr="0045754E">
              <w:rPr>
                <w:spacing w:val="0"/>
              </w:rPr>
              <w:t>ежегодное</w:t>
            </w:r>
            <w:r>
              <w:rPr>
                <w:spacing w:val="0"/>
              </w:rPr>
              <w:t xml:space="preserve"> </w:t>
            </w:r>
            <w:r w:rsidRPr="0045754E">
              <w:rPr>
                <w:spacing w:val="0"/>
              </w:rPr>
              <w:t xml:space="preserve"> обеспечение выплатами 100%  </w:t>
            </w:r>
            <w:r>
              <w:rPr>
                <w:spacing w:val="0"/>
              </w:rPr>
              <w:t xml:space="preserve">семей при рождении детей, </w:t>
            </w:r>
            <w:r w:rsidRPr="0045754E">
              <w:rPr>
                <w:spacing w:val="0"/>
              </w:rPr>
              <w:t>обратившихся и имеющих право на их получение.</w:t>
            </w: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spacing w:val="0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spacing w:val="0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4C34BB" w:rsidRDefault="004C34BB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  <w:p w:rsidR="009F5DE7" w:rsidRPr="00C0007A" w:rsidRDefault="009F5DE7" w:rsidP="001E1BBC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</w:tc>
      </w:tr>
    </w:tbl>
    <w:p w:rsidR="009F5DE7" w:rsidRPr="00966B2B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B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мероприятий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9F5DE7" w:rsidRPr="00966B2B" w:rsidRDefault="009F5DE7" w:rsidP="009F5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B">
        <w:rPr>
          <w:rFonts w:ascii="Times New Roman" w:hAnsi="Times New Roman" w:cs="Times New Roman"/>
          <w:b/>
          <w:sz w:val="28"/>
          <w:szCs w:val="28"/>
        </w:rPr>
        <w:t>«С</w:t>
      </w:r>
      <w:r w:rsidRPr="0096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оциальная поддержка населения Минераловодского городского округа» муниципальной программы Минераловодского городского округа «Социальная политика»</w:t>
      </w:r>
    </w:p>
    <w:p w:rsidR="009F5DE7" w:rsidRDefault="009F5DE7" w:rsidP="009F5D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5DE7" w:rsidRPr="00734086" w:rsidRDefault="009F5DE7" w:rsidP="009F5D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9F5DE7" w:rsidRDefault="009F5DE7" w:rsidP="009F5DE7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966B2B">
        <w:rPr>
          <w:rFonts w:ascii="Times New Roman" w:hAnsi="Times New Roman" w:cs="Times New Roman"/>
          <w:b/>
          <w:sz w:val="28"/>
          <w:szCs w:val="28"/>
        </w:rPr>
        <w:t>«</w:t>
      </w:r>
      <w:r w:rsidRPr="00966B2B">
        <w:rPr>
          <w:rFonts w:ascii="Times New Roman" w:hAnsi="Times New Roman" w:cs="Times New Roman"/>
          <w:sz w:val="28"/>
          <w:szCs w:val="28"/>
        </w:rPr>
        <w:t>С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>оциальная поддержка населения Минераловодского городского округа»</w:t>
      </w:r>
      <w:r w:rsidRPr="00966B2B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«Социальная политика» (далее подпрограмма 1 Программы) нацелена на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</w:t>
      </w:r>
      <w:r>
        <w:rPr>
          <w:rFonts w:ascii="Times New Roman" w:hAnsi="Times New Roman" w:cs="Times New Roman"/>
          <w:sz w:val="28"/>
          <w:szCs w:val="28"/>
        </w:rPr>
        <w:t>ского городского округа. Задачами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1 Программы являю</w:t>
      </w:r>
      <w:r w:rsidRPr="00966B2B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DE7" w:rsidRPr="0045754E" w:rsidRDefault="009F5DE7" w:rsidP="009F5DE7">
      <w:pPr>
        <w:pStyle w:val="a3"/>
        <w:numPr>
          <w:ilvl w:val="0"/>
          <w:numId w:val="14"/>
        </w:numPr>
        <w:tabs>
          <w:tab w:val="left" w:pos="317"/>
        </w:tabs>
        <w:spacing w:after="0" w:line="240" w:lineRule="auto"/>
        <w:ind w:left="0" w:firstLine="0"/>
        <w:jc w:val="both"/>
        <w:rPr>
          <w:spacing w:val="0"/>
        </w:rPr>
      </w:pPr>
      <w:r w:rsidRPr="0045754E">
        <w:rPr>
          <w:spacing w:val="0"/>
        </w:rPr>
        <w:t>оказание государственной социальной поддержки отдельным категориям граждан Минераловодского городского округа;</w:t>
      </w:r>
    </w:p>
    <w:p w:rsidR="009F5DE7" w:rsidRPr="0045754E" w:rsidRDefault="009F5DE7" w:rsidP="009F5DE7">
      <w:pPr>
        <w:pStyle w:val="a3"/>
        <w:numPr>
          <w:ilvl w:val="0"/>
          <w:numId w:val="14"/>
        </w:numPr>
        <w:tabs>
          <w:tab w:val="left" w:pos="317"/>
        </w:tabs>
        <w:spacing w:after="0" w:line="240" w:lineRule="auto"/>
        <w:ind w:left="0" w:firstLine="0"/>
        <w:jc w:val="both"/>
        <w:rPr>
          <w:spacing w:val="0"/>
        </w:rPr>
      </w:pPr>
      <w:r w:rsidRPr="0045754E">
        <w:rPr>
          <w:spacing w:val="0"/>
        </w:rPr>
        <w:t>оказание государственной социальной поддержки детям и семьям с детьми, проживающим в Минераловодском городском округе</w:t>
      </w:r>
      <w:r>
        <w:rPr>
          <w:spacing w:val="0"/>
        </w:rPr>
        <w:t>.</w:t>
      </w:r>
      <w:r w:rsidRPr="0045754E">
        <w:rPr>
          <w:spacing w:val="0"/>
        </w:rPr>
        <w:t xml:space="preserve">  </w:t>
      </w:r>
    </w:p>
    <w:p w:rsidR="001E1BBC" w:rsidRDefault="001E1BBC" w:rsidP="008B323F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оказание</w:t>
      </w:r>
      <w:r w:rsidR="008B323F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поддержки семьям при рождении детей на территории Ставропольского края</w:t>
      </w:r>
    </w:p>
    <w:p w:rsidR="009F5DE7" w:rsidRPr="00966B2B" w:rsidRDefault="009F5DE7" w:rsidP="009F5DE7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66B2B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3D7224">
        <w:rPr>
          <w:rFonts w:ascii="Times New Roman" w:hAnsi="Times New Roman" w:cs="Times New Roman"/>
          <w:sz w:val="28"/>
          <w:szCs w:val="28"/>
        </w:rPr>
        <w:t>поставленных задач</w:t>
      </w:r>
      <w:r w:rsidRPr="00880F01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осуществляется путем реализации следующих основных мероприятий:</w:t>
      </w:r>
    </w:p>
    <w:p w:rsidR="009F5DE7" w:rsidRPr="00966B2B" w:rsidRDefault="009F5DE7" w:rsidP="009F5DE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предоставление мер социальной поддержки отдельным категориям граждан;</w:t>
      </w:r>
    </w:p>
    <w:p w:rsidR="009F5DE7" w:rsidRPr="00966B2B" w:rsidRDefault="009F5DE7" w:rsidP="009F5DE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предоставление мер социальной поддержки семьям и детям.</w:t>
      </w:r>
    </w:p>
    <w:p w:rsidR="009F5DE7" w:rsidRPr="008B323F" w:rsidRDefault="008B323F" w:rsidP="00B22332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–</w:t>
      </w:r>
      <w:r w:rsidR="00B22332">
        <w:rPr>
          <w:spacing w:val="0"/>
        </w:rPr>
        <w:t xml:space="preserve">     </w:t>
      </w:r>
      <w:r w:rsidRPr="008B323F">
        <w:rPr>
          <w:spacing w:val="0"/>
        </w:rPr>
        <w:t xml:space="preserve"> </w:t>
      </w:r>
      <w:r w:rsidRPr="00966B2B">
        <w:rPr>
          <w:spacing w:val="0"/>
        </w:rPr>
        <w:t>предоставление</w:t>
      </w:r>
      <w:r w:rsidRPr="008B323F">
        <w:rPr>
          <w:spacing w:val="0"/>
        </w:rPr>
        <w:t xml:space="preserve"> </w:t>
      </w:r>
      <w:r w:rsidRPr="00966B2B">
        <w:rPr>
          <w:spacing w:val="0"/>
        </w:rPr>
        <w:t>мер социальной поддержки семьям</w:t>
      </w:r>
      <w:r>
        <w:rPr>
          <w:spacing w:val="0"/>
        </w:rPr>
        <w:t xml:space="preserve"> при рождении детей</w:t>
      </w:r>
      <w:r w:rsidR="00B22332">
        <w:rPr>
          <w:spacing w:val="0"/>
        </w:rPr>
        <w:t>.</w:t>
      </w:r>
    </w:p>
    <w:p w:rsidR="00B22332" w:rsidRDefault="00B22332" w:rsidP="009F5DE7">
      <w:pPr>
        <w:pStyle w:val="a3"/>
        <w:spacing w:after="0" w:line="240" w:lineRule="auto"/>
        <w:ind w:left="0" w:firstLine="709"/>
        <w:jc w:val="both"/>
        <w:rPr>
          <w:spacing w:val="0"/>
        </w:rPr>
      </w:pPr>
    </w:p>
    <w:p w:rsidR="009F5DE7" w:rsidRPr="006951C5" w:rsidRDefault="009F5DE7" w:rsidP="009F5DE7">
      <w:pPr>
        <w:pStyle w:val="a3"/>
        <w:spacing w:after="0" w:line="240" w:lineRule="auto"/>
        <w:ind w:left="0" w:firstLine="709"/>
        <w:jc w:val="both"/>
        <w:rPr>
          <w:spacing w:val="0"/>
          <w:sz w:val="20"/>
          <w:szCs w:val="20"/>
        </w:rPr>
      </w:pPr>
      <w:r w:rsidRPr="00966B2B">
        <w:rPr>
          <w:spacing w:val="0"/>
        </w:rPr>
        <w:t>Первое основное мероприятие подпрограмм</w:t>
      </w:r>
      <w:r>
        <w:rPr>
          <w:spacing w:val="0"/>
        </w:rPr>
        <w:t xml:space="preserve">ы 1 Программы включает в себя </w:t>
      </w:r>
      <w:r w:rsidRPr="004158DE">
        <w:rPr>
          <w:spacing w:val="0"/>
        </w:rPr>
        <w:t>1</w:t>
      </w:r>
      <w:r>
        <w:rPr>
          <w:spacing w:val="0"/>
        </w:rPr>
        <w:t>5</w:t>
      </w:r>
      <w:r w:rsidRPr="004158DE">
        <w:rPr>
          <w:spacing w:val="0"/>
        </w:rPr>
        <w:t xml:space="preserve"> </w:t>
      </w:r>
      <w:r w:rsidRPr="003D7224">
        <w:rPr>
          <w:spacing w:val="0"/>
        </w:rPr>
        <w:t xml:space="preserve"> видов  </w:t>
      </w:r>
      <w:r w:rsidRPr="003D7224">
        <w:rPr>
          <w:rFonts w:eastAsia="Times New Roman"/>
          <w:spacing w:val="0"/>
        </w:rPr>
        <w:t xml:space="preserve">социальных выплат различным категориям граждан. </w:t>
      </w:r>
      <w:r w:rsidRPr="004158DE">
        <w:rPr>
          <w:rFonts w:eastAsia="Times New Roman"/>
          <w:spacing w:val="0"/>
        </w:rPr>
        <w:t>Самой многочисленной группой получателей традиционно являются ветераны труда и труженики тыла, получатели</w:t>
      </w:r>
      <w:r w:rsidRPr="004158DE">
        <w:rPr>
          <w:rFonts w:eastAsia="Times New Roman"/>
          <w:color w:val="000000"/>
          <w:spacing w:val="0"/>
        </w:rPr>
        <w:t xml:space="preserve"> субсидий на оплату жилого помещения и коммунальных услуг, получатели компенсации расходов на уплату взноса на капитальный ремонт общего имущества в многоквартирном доме, граждане, награждённые нагрудным знаком «Почетный донор России». </w:t>
      </w:r>
      <w:r w:rsidRPr="004158DE">
        <w:rPr>
          <w:rFonts w:eastAsia="Times New Roman"/>
          <w:spacing w:val="0"/>
        </w:rPr>
        <w:t>Ежегодно увеличивается численность ветеранов труда Ставропольского края.</w:t>
      </w:r>
      <w:r w:rsidRPr="004158DE">
        <w:rPr>
          <w:rFonts w:eastAsia="Times New Roman"/>
          <w:color w:val="000000"/>
          <w:spacing w:val="0"/>
        </w:rPr>
        <w:t xml:space="preserve"> Государственная социальная помощь  предоставляется малоимущим семьям и малоимущим одиноко проживающим гражданам, педагогическим работникам образовательных организаций, проживающим и работающим в сельских населенных пунктах</w:t>
      </w:r>
      <w:r w:rsidRPr="004158DE">
        <w:rPr>
          <w:rFonts w:eastAsia="Times New Roman"/>
          <w:spacing w:val="0"/>
        </w:rPr>
        <w:t xml:space="preserve">, и другим категориям граждан. </w:t>
      </w:r>
      <w:r w:rsidRPr="009D0479">
        <w:rPr>
          <w:rFonts w:eastAsia="Times New Roman"/>
          <w:spacing w:val="0"/>
        </w:rPr>
        <w:t xml:space="preserve">Предоставляются 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средств. Предоставляются выплаты социального пособия на погребение. Обеспечиваются меры социальной поддержки реабилитированных лиц и лиц, признанных пострадавшими от политических репрессий, предоставляется ежемесячная доплата к пенсии гражданам, ставшим инвалидами при исполнении </w:t>
      </w:r>
      <w:r w:rsidRPr="009D0479">
        <w:rPr>
          <w:rFonts w:eastAsia="Times New Roman"/>
          <w:spacing w:val="0"/>
        </w:rPr>
        <w:lastRenderedPageBreak/>
        <w:t>служебных обязанностей в районах боевых действий, предоставляются ежемесячные денежные выплаты семьям погибших ветеранов боевых действий,</w:t>
      </w:r>
      <w:r w:rsidRPr="009D0479">
        <w:rPr>
          <w:rFonts w:eastAsia="Times New Roman"/>
          <w:spacing w:val="0"/>
          <w:sz w:val="20"/>
          <w:szCs w:val="20"/>
        </w:rPr>
        <w:t xml:space="preserve"> </w:t>
      </w:r>
      <w:r w:rsidRPr="009D0479">
        <w:rPr>
          <w:rFonts w:eastAsia="Times New Roman"/>
          <w:spacing w:val="0"/>
        </w:rPr>
        <w:t>предоставляется выплата ежемесячной денежной компенсации на каждого ребенка в возрасте до 18 лет многодетным семьям</w:t>
      </w:r>
      <w:r>
        <w:rPr>
          <w:rFonts w:eastAsia="Times New Roman"/>
          <w:spacing w:val="0"/>
        </w:rPr>
        <w:t xml:space="preserve">, </w:t>
      </w:r>
      <w:r w:rsidRPr="006951C5">
        <w:rPr>
          <w:rFonts w:eastAsia="Times New Roman"/>
          <w:spacing w:val="0"/>
        </w:rPr>
        <w:t>предоставление  ежегодной денежной выплаты гражданам Российской Федерации родившимся на территории Союза Советских Социалистических Республик , а также на иных территориях, которые на дату начала Великой Отечественной  Войны входили в его состав, не достигшим совершеннолетия на 3 сентября 1945 года и постоянно проживающим на территории Ставропольского края.</w:t>
      </w:r>
    </w:p>
    <w:p w:rsidR="009F5DE7" w:rsidRPr="00C861C0" w:rsidRDefault="009F5DE7" w:rsidP="009F5DE7">
      <w:pPr>
        <w:pStyle w:val="a3"/>
        <w:spacing w:after="0" w:line="240" w:lineRule="auto"/>
        <w:ind w:left="0" w:firstLine="567"/>
        <w:jc w:val="both"/>
        <w:rPr>
          <w:spacing w:val="0"/>
          <w:sz w:val="20"/>
          <w:szCs w:val="20"/>
        </w:rPr>
      </w:pPr>
    </w:p>
    <w:p w:rsidR="009F5DE7" w:rsidRPr="009D0479" w:rsidRDefault="009F5DE7" w:rsidP="009F5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224">
        <w:rPr>
          <w:rFonts w:ascii="Times New Roman" w:eastAsia="Times New Roman" w:hAnsi="Times New Roman" w:cs="Times New Roman"/>
          <w:bCs/>
          <w:sz w:val="28"/>
          <w:szCs w:val="28"/>
        </w:rPr>
        <w:t>Второе основное мероприятие подпрограмм</w:t>
      </w:r>
      <w:r w:rsidR="008F77B8">
        <w:rPr>
          <w:rFonts w:ascii="Times New Roman" w:eastAsia="Times New Roman" w:hAnsi="Times New Roman" w:cs="Times New Roman"/>
          <w:bCs/>
          <w:sz w:val="28"/>
          <w:szCs w:val="28"/>
        </w:rPr>
        <w:t>ы 1 Программы включает в себя  8</w:t>
      </w:r>
      <w:r w:rsidRPr="003D72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0F0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66B2B">
        <w:rPr>
          <w:rFonts w:ascii="Times New Roman" w:eastAsia="Times New Roman" w:hAnsi="Times New Roman" w:cs="Times New Roman"/>
          <w:bCs/>
          <w:sz w:val="28"/>
          <w:szCs w:val="28"/>
        </w:rPr>
        <w:t>идов социальных выплат, предоставляемых семьям и детям, среди них: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5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ежемесячное пособие на ребёнка, государственные пособия лицам, не подлежащим обязательному социальному страхованию на случай временной нетрудоспособности и в связи с материнством, предоставление мер </w:t>
      </w:r>
      <w:r w:rsidRPr="009D0479">
        <w:rPr>
          <w:rFonts w:ascii="Times New Roman" w:eastAsia="Times New Roman" w:hAnsi="Times New Roman" w:cs="Times New Roman"/>
          <w:sz w:val="28"/>
          <w:szCs w:val="28"/>
        </w:rPr>
        <w:t xml:space="preserve">социальной поддержки многодетным семьям, 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выплата ежегодного социального пособия на </w:t>
      </w:r>
      <w:r>
        <w:rPr>
          <w:rFonts w:ascii="Times New Roman" w:eastAsia="Times New Roman" w:hAnsi="Times New Roman" w:cs="Times New Roman"/>
          <w:sz w:val="28"/>
          <w:szCs w:val="28"/>
        </w:rPr>
        <w:t>проезд учащимся,</w:t>
      </w:r>
      <w:r w:rsidR="008F77B8" w:rsidRPr="008F77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77B8" w:rsidRPr="00FD6295">
        <w:rPr>
          <w:rFonts w:ascii="Times New Roman" w:eastAsia="Times New Roman" w:hAnsi="Times New Roman" w:cs="Times New Roman"/>
          <w:bCs/>
          <w:sz w:val="28"/>
          <w:szCs w:val="28"/>
        </w:rPr>
        <w:t>ежемесячная денежная выплата, назначаемая в случае рождения третьего  ребенка или последующих детей до достижения ребенком возраста трех лет</w:t>
      </w:r>
      <w:r w:rsidR="008F77B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краевого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выплата ежегодной денежной компенсации многодетным семьям на приобретение одежды и письменных принадлежностей, выплата денежной компенсации семьям, в которых с 1 января 2011 по 31 декабря 2015 родился третий или последующий ребенок.</w:t>
      </w:r>
    </w:p>
    <w:p w:rsidR="001E1BBC" w:rsidRDefault="001E1BBC" w:rsidP="009F5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DE7" w:rsidRPr="00FD6295" w:rsidRDefault="009F5DE7" w:rsidP="009F5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295">
        <w:rPr>
          <w:rFonts w:ascii="Times New Roman" w:eastAsia="Times New Roman" w:hAnsi="Times New Roman" w:cs="Times New Roman"/>
          <w:sz w:val="28"/>
          <w:szCs w:val="28"/>
        </w:rPr>
        <w:t xml:space="preserve">Третье основное мероприятие </w:t>
      </w:r>
      <w:r w:rsidRPr="00FD6295">
        <w:rPr>
          <w:rFonts w:ascii="Times New Roman" w:eastAsia="Times New Roman" w:hAnsi="Times New Roman" w:cs="Times New Roman"/>
          <w:bCs/>
          <w:sz w:val="28"/>
          <w:szCs w:val="28"/>
        </w:rPr>
        <w:t>подпрограммы 1 Программы включает в себя 2 вида социальных выплат, предоставляемых семьям и детям, среди них: ежемесячная денежная выплата, назначаемая в случае рождения третьего  ребенка или последующих детей до достижения ребенком возраста трех лет,</w:t>
      </w:r>
      <w:r w:rsidR="00D652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62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52A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предоставление </w:t>
      </w:r>
      <w:r w:rsidRPr="00FD6295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 социальной помощи</w:t>
      </w:r>
      <w:r w:rsidR="00D652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малоимущим семьям, малоимущим одиноко проживающим гражданам</w:t>
      </w:r>
      <w:r w:rsidR="00CC1A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629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социального контракта семьям с детьми.</w:t>
      </w:r>
    </w:p>
    <w:p w:rsidR="009F5DE7" w:rsidRPr="00C861C0" w:rsidRDefault="009F5DE7" w:rsidP="009F5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5DE7" w:rsidRPr="00725AC9" w:rsidRDefault="009F5DE7" w:rsidP="009F5DE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  <w:r w:rsidRPr="00725AC9">
        <w:rPr>
          <w:spacing w:val="0"/>
        </w:rPr>
        <w:t>Реализация мероприятий подпрограммы 1 Программы, будет способствовать повышению уровня и качества жизни отдельных категорий граждан Минераловодского городского округа и достижению ожидаемых конечных результатов:</w:t>
      </w:r>
    </w:p>
    <w:p w:rsidR="009F5DE7" w:rsidRPr="00725AC9" w:rsidRDefault="009F5DE7" w:rsidP="009F5DE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725AC9">
        <w:rPr>
          <w:spacing w:val="0"/>
        </w:rPr>
        <w:t>ежегодному обеспечению выплатами 100% граждан Минераловодского городского округа, обратившихся и имеющих право на их получение;</w:t>
      </w:r>
    </w:p>
    <w:p w:rsidR="009F5DE7" w:rsidRPr="00725AC9" w:rsidRDefault="009F5DE7" w:rsidP="009F5DE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725AC9">
        <w:rPr>
          <w:spacing w:val="0"/>
        </w:rPr>
        <w:t>ежегодному обеспечению выплатами 100%  детей и семей с детьми, обратившихся и имеющих право на их получение.</w:t>
      </w:r>
    </w:p>
    <w:p w:rsidR="00B426BA" w:rsidRPr="00725AC9" w:rsidRDefault="00725AC9" w:rsidP="009F5DE7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725AC9">
        <w:rPr>
          <w:spacing w:val="0"/>
        </w:rPr>
        <w:lastRenderedPageBreak/>
        <w:t>ежегодному обеспечению выплатами 100%  семей при рождении детей обратившихся и имеющих право на их получение.</w:t>
      </w:r>
    </w:p>
    <w:p w:rsidR="009F5DE7" w:rsidRPr="00B426BA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9F5DE7" w:rsidRPr="00966B2B" w:rsidRDefault="009F5DE7" w:rsidP="009F5D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966B2B">
        <w:rPr>
          <w:rFonts w:ascii="Times New Roman" w:hAnsi="Times New Roman" w:cs="Times New Roman"/>
          <w:sz w:val="28"/>
          <w:szCs w:val="28"/>
        </w:rPr>
        <w:t xml:space="preserve">показателях решения задач </w:t>
      </w:r>
      <w:r>
        <w:rPr>
          <w:rFonts w:ascii="Times New Roman" w:hAnsi="Times New Roman" w:cs="Times New Roman"/>
          <w:sz w:val="28"/>
          <w:szCs w:val="28"/>
        </w:rPr>
        <w:t>подпрограммы 1</w:t>
      </w:r>
      <w:r w:rsidRPr="00966B2B">
        <w:rPr>
          <w:rFonts w:ascii="Times New Roman" w:hAnsi="Times New Roman" w:cs="Times New Roman"/>
          <w:sz w:val="28"/>
          <w:szCs w:val="28"/>
        </w:rPr>
        <w:t xml:space="preserve"> Программы с расшифровкой их плановых значений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 Программы</w:t>
      </w:r>
      <w:r w:rsidRPr="00966B2B">
        <w:rPr>
          <w:rFonts w:ascii="Times New Roman" w:hAnsi="Times New Roman" w:cs="Times New Roman"/>
          <w:sz w:val="28"/>
          <w:szCs w:val="28"/>
        </w:rPr>
        <w:t xml:space="preserve"> приведены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 xml:space="preserve">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1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9F5DE7" w:rsidRPr="006F7ED6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9F5DE7" w:rsidRPr="00966B2B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7224">
        <w:rPr>
          <w:rFonts w:ascii="Times New Roman" w:hAnsi="Times New Roman" w:cs="Times New Roman"/>
          <w:sz w:val="28"/>
          <w:szCs w:val="28"/>
        </w:rPr>
        <w:t>Взаимосвязь основных мероприятий подпрограммы 1 Программы с показате</w:t>
      </w:r>
      <w:r>
        <w:rPr>
          <w:rFonts w:ascii="Times New Roman" w:hAnsi="Times New Roman" w:cs="Times New Roman"/>
          <w:sz w:val="28"/>
          <w:szCs w:val="28"/>
        </w:rPr>
        <w:t>лями решения задач подпрограммы</w:t>
      </w:r>
      <w:r w:rsidRPr="00966B2B">
        <w:rPr>
          <w:rFonts w:ascii="Times New Roman" w:hAnsi="Times New Roman" w:cs="Times New Roman"/>
          <w:sz w:val="28"/>
          <w:szCs w:val="28"/>
        </w:rPr>
        <w:t xml:space="preserve">, а также типы основных мероприятий, сроки начала и окончания реализации основных мероприятий, ответственные исполнители  представлены 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2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9F5DE7" w:rsidRPr="00EB1728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9F5DE7" w:rsidRPr="00966B2B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 в разрезе подпрограмм, мероприятий подпрограмм, с распределением по годам реализации Программы  представлены 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3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9F5DE7" w:rsidRPr="00966B2B" w:rsidRDefault="009F5DE7" w:rsidP="009F5D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5DE7" w:rsidRDefault="00773883" w:rsidP="009F5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Весовые коэффициенты присвоенные целям Программы, задачам подпрограмм Программы </w:t>
      </w:r>
      <w:r w:rsidRPr="00966B2B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</w:t>
      </w:r>
      <w:r w:rsidR="00A31439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5DE7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Pr="00324505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Pr="00324505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Pr="00324505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Pr="00324505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Pr="00324505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DE7" w:rsidRDefault="009F5DE7" w:rsidP="009F5DE7">
      <w:pPr>
        <w:rPr>
          <w:rFonts w:ascii="Times New Roman" w:hAnsi="Times New Roman" w:cs="Times New Roman"/>
          <w:sz w:val="28"/>
          <w:szCs w:val="28"/>
        </w:rPr>
      </w:pPr>
    </w:p>
    <w:p w:rsidR="001833C0" w:rsidRPr="00AD3DF2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883" w:rsidRDefault="00773883">
      <w:pPr>
        <w:rPr>
          <w:rFonts w:ascii="Times New Roman" w:hAnsi="Times New Roman" w:cs="Times New Roman"/>
          <w:sz w:val="28"/>
          <w:szCs w:val="28"/>
        </w:rPr>
      </w:pPr>
    </w:p>
    <w:p w:rsidR="00BA41F8" w:rsidRDefault="00BA41F8">
      <w:pPr>
        <w:rPr>
          <w:rFonts w:ascii="Times New Roman" w:hAnsi="Times New Roman" w:cs="Times New Roman"/>
          <w:sz w:val="28"/>
          <w:szCs w:val="28"/>
        </w:rPr>
        <w:sectPr w:rsidR="00BA41F8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A41F8" w:rsidRDefault="00BA41F8" w:rsidP="00BA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41F8" w:rsidRDefault="00BA41F8" w:rsidP="00BA41F8">
      <w:pPr>
        <w:pStyle w:val="a3"/>
        <w:tabs>
          <w:tab w:val="left" w:pos="851"/>
          <w:tab w:val="left" w:pos="993"/>
        </w:tabs>
        <w:spacing w:after="0" w:line="240" w:lineRule="auto"/>
        <w:ind w:left="10065"/>
        <w:rPr>
          <w:spacing w:val="0"/>
        </w:rPr>
      </w:pPr>
      <w:r>
        <w:rPr>
          <w:spacing w:val="0"/>
        </w:rPr>
        <w:t xml:space="preserve">Приложение </w:t>
      </w:r>
      <w:r w:rsidR="00725AC9">
        <w:rPr>
          <w:spacing w:val="0"/>
        </w:rPr>
        <w:t>3</w:t>
      </w:r>
    </w:p>
    <w:p w:rsidR="00BA41F8" w:rsidRDefault="00BA41F8" w:rsidP="00BA41F8">
      <w:pPr>
        <w:pStyle w:val="a3"/>
        <w:tabs>
          <w:tab w:val="left" w:pos="851"/>
          <w:tab w:val="left" w:pos="993"/>
        </w:tabs>
        <w:spacing w:after="0" w:line="240" w:lineRule="auto"/>
        <w:ind w:left="10065"/>
        <w:rPr>
          <w:spacing w:val="0"/>
          <w:sz w:val="16"/>
          <w:szCs w:val="16"/>
        </w:rPr>
      </w:pPr>
    </w:p>
    <w:p w:rsidR="00BA41F8" w:rsidRDefault="00BA41F8" w:rsidP="00BA41F8">
      <w:pPr>
        <w:spacing w:after="0" w:line="240" w:lineRule="auto"/>
        <w:ind w:left="1006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>22.12.2015г. № 202</w:t>
      </w:r>
    </w:p>
    <w:p w:rsidR="00BA41F8" w:rsidRDefault="00BA41F8" w:rsidP="00BA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41F8" w:rsidRDefault="00BA41F8" w:rsidP="00BA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41F8" w:rsidRDefault="00BA41F8" w:rsidP="00BA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41F8" w:rsidRDefault="00BA41F8" w:rsidP="00BA41F8">
      <w:pPr>
        <w:widowControl w:val="0"/>
        <w:suppressAutoHyphens/>
        <w:spacing w:line="100" w:lineRule="atLeast"/>
        <w:ind w:firstLine="705"/>
        <w:jc w:val="right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6"/>
          <w:szCs w:val="28"/>
          <w:lang w:eastAsia="ar-SA"/>
        </w:rPr>
        <w:t>Таблица 1.</w:t>
      </w:r>
    </w:p>
    <w:p w:rsidR="00BA41F8" w:rsidRDefault="00BA41F8" w:rsidP="00BA41F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6"/>
          <w:szCs w:val="28"/>
          <w:lang w:eastAsia="ar-SA"/>
        </w:rPr>
        <w:t>СВЕДЕНИЯ</w:t>
      </w:r>
    </w:p>
    <w:p w:rsidR="00BA41F8" w:rsidRDefault="00BA41F8" w:rsidP="00BA41F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6"/>
          <w:szCs w:val="28"/>
          <w:lang w:eastAsia="ar-SA"/>
        </w:rPr>
        <w:t xml:space="preserve">об индикаторах достижения целей муниципальной программы Минераловодского городского округа «Социальная политика», показателях решения задач подпрограмм Программы и их значениях </w:t>
      </w:r>
    </w:p>
    <w:p w:rsidR="00BA41F8" w:rsidRDefault="00BA41F8" w:rsidP="00BA41F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4671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BA41F8" w:rsidTr="008A3EF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Еди-ница изме-рения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BA41F8" w:rsidTr="008A3EF0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Муниципальная программа Минераловодского городского округа «Социальная политика» (далее – Программа)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1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граждан округа, которым предоставлены государственные меры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поддержки, в общей численности граждан округа, обратившихся и имеющих право на их получение в соответствии с законодательством РФ и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Подпрограмма 1 «С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Задача 1 подпрограммы 1 Программы: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государственной социальной поддержки отдельным категориям граждан Минераловодского городского округа 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получателей государственных мер социальной поддержки в общей численности отдельных категорий граждан округа, обратившихся и имеющих право на их получение в соответствии с законодательством РФ и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Задача 2 подпрограммы 1 Программы: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 и семей с детьми, получивших детские пособия, в общей численности граждан с детьми, обратившихся и имеющих право на их получение в соответствии с законодательством РФ и СК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F3C0A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EF0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8A3EF0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Задача  3  подпрограммы  1  Программы: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оказание государственной социальной поддержки семьям при рождении детей на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территории Ставропольского края</w:t>
            </w:r>
          </w:p>
        </w:tc>
      </w:tr>
      <w:tr w:rsidR="00FF3C0A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Pr="009700CA" w:rsidRDefault="00FF3C0A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700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Pr="009700CA" w:rsidRDefault="00B426BA" w:rsidP="00B426BA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0CA">
              <w:rPr>
                <w:rFonts w:ascii="Times New Roman" w:hAnsi="Times New Roman" w:cs="Times New Roman"/>
                <w:sz w:val="26"/>
                <w:szCs w:val="26"/>
              </w:rPr>
              <w:t xml:space="preserve">Доля семей, получивших выплаты </w:t>
            </w:r>
            <w:r w:rsidR="00FF3C0A" w:rsidRPr="009700CA">
              <w:rPr>
                <w:rFonts w:ascii="Times New Roman" w:hAnsi="Times New Roman" w:cs="Times New Roman"/>
                <w:sz w:val="26"/>
                <w:szCs w:val="26"/>
              </w:rPr>
              <w:t xml:space="preserve">при рождении детей, в общей численности семей с детьми, обратившихся и имеющих право на их получение в соответствии с законодательством РФ и СК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0A" w:rsidRDefault="00FF3C0A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2 Программы: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 округа, которым предоставлены дополнительные меры социальной поддержки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 общей численности граждан, обратившихся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имеющих право на их получение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администрации Минераловодского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left="-142" w:right="-1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2 «Дополнительные меры социальной поддержки населения Минераловодского городского округа»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2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оказание адресной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Количество ветеранов Великой Отечественной войны, Почётных граждан Минераловодского городского округа и других категорий граждан, которым оказана адресная социальная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помощь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граждан получивших справки, подтверждающие факт нахождения на иждивении нетрудоспособных членов семьи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3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социально ориентированных некоммерческих организаций, получивших субсидии из  местного бюджета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3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</w:tr>
      <w:tr w:rsidR="00BA41F8" w:rsidTr="008A3EF0">
        <w:trPr>
          <w:trHeight w:val="713"/>
        </w:trPr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3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субсидий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реализацию социально значимых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 и мероприятий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Объём субсидий, предоставленных социально 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ветеранов и инвалидов, ставших участниками социально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значимых программ и мероприятий, на реализацию которых предоставлены субсидии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Цель 4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сохранение и укрепление в обществе духовно-нравственных ценностей 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hd w:val="clear" w:color="auto" w:fill="FFFFFF"/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социально значимых мероприятий, направленных на сохранение и укрепление духовно-нравственных ценностей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 4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Организация социально значимых мероприятий»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 подпрограммы 4 Программы: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граждан округа, получивших социальную поддержку в рамках проведения социально значимых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 округа,  принявших участие в мероприятиях социально значимого характера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5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доступных для инвалидов и других маломобильных групп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населения приоритетных  объектов социальной, транспортной, инженерной инфраструктур в общем количестве приоритетных объектов в приоритетных сферах жизнедеятельности, находящихся в муниципальной  собственности и нуждающихся в оснащении средствами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Подпрограмма 5 «Доступная среда»</w:t>
            </w:r>
          </w:p>
        </w:tc>
      </w:tr>
      <w:tr w:rsidR="00BA41F8" w:rsidTr="008A3EF0"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5 Программы: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для инвалидов и других маломобильных групп населения приоритетных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объектов социальной, транспортной, инженерной инфраструктур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оснащённых средствами доступности и адаптированных к потребностям людей с ограниченными возможностями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A41F8" w:rsidTr="008A3E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инвалидов, удовлетворенных доступностью приоритетных объектов жизнедеятельности, от общего числа опрошенных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</w:tbl>
    <w:p w:rsidR="00BA41F8" w:rsidRDefault="00BA41F8" w:rsidP="00BA41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41F8" w:rsidRDefault="00BA41F8" w:rsidP="00BA41F8">
      <w:pPr>
        <w:spacing w:after="0"/>
        <w:rPr>
          <w:sz w:val="28"/>
          <w:szCs w:val="28"/>
        </w:rPr>
        <w:sectPr w:rsidR="00BA41F8">
          <w:pgSz w:w="16838" w:h="11906" w:orient="landscape"/>
          <w:pgMar w:top="1701" w:right="1134" w:bottom="1134" w:left="1134" w:header="709" w:footer="624" w:gutter="0"/>
          <w:pgNumType w:start="1"/>
          <w:cols w:space="720"/>
        </w:sectPr>
      </w:pPr>
    </w:p>
    <w:p w:rsidR="00BA41F8" w:rsidRDefault="00BA41F8" w:rsidP="00BA41F8">
      <w:pPr>
        <w:pStyle w:val="a3"/>
        <w:tabs>
          <w:tab w:val="left" w:pos="851"/>
          <w:tab w:val="left" w:pos="993"/>
        </w:tabs>
        <w:spacing w:after="0" w:line="240" w:lineRule="auto"/>
        <w:ind w:left="10065"/>
        <w:rPr>
          <w:spacing w:val="0"/>
        </w:rPr>
      </w:pPr>
      <w:r>
        <w:rPr>
          <w:spacing w:val="0"/>
        </w:rPr>
        <w:lastRenderedPageBreak/>
        <w:t xml:space="preserve">Приложение </w:t>
      </w:r>
      <w:r w:rsidR="00725AC9">
        <w:rPr>
          <w:spacing w:val="0"/>
        </w:rPr>
        <w:t>4</w:t>
      </w:r>
    </w:p>
    <w:p w:rsidR="00BA41F8" w:rsidRDefault="00BA41F8" w:rsidP="00BA41F8">
      <w:pPr>
        <w:pStyle w:val="a3"/>
        <w:tabs>
          <w:tab w:val="left" w:pos="851"/>
          <w:tab w:val="left" w:pos="993"/>
        </w:tabs>
        <w:spacing w:after="0" w:line="240" w:lineRule="auto"/>
        <w:ind w:left="10065"/>
        <w:rPr>
          <w:spacing w:val="0"/>
          <w:sz w:val="16"/>
          <w:szCs w:val="16"/>
        </w:rPr>
      </w:pPr>
    </w:p>
    <w:p w:rsidR="00BA41F8" w:rsidRDefault="00BA41F8" w:rsidP="00BA41F8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>22.12.2015г. № 202</w:t>
      </w:r>
    </w:p>
    <w:p w:rsidR="00BA41F8" w:rsidRDefault="00BA41F8" w:rsidP="00BA4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1F8" w:rsidRDefault="00BA41F8" w:rsidP="00BA4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1F8" w:rsidRDefault="00BA41F8" w:rsidP="00BA4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1F8" w:rsidRDefault="00BA41F8" w:rsidP="00BA41F8">
      <w:pPr>
        <w:widowControl w:val="0"/>
        <w:suppressAutoHyphens/>
        <w:spacing w:line="100" w:lineRule="atLeast"/>
        <w:ind w:left="10773" w:right="425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Таблица 2.</w:t>
      </w:r>
    </w:p>
    <w:p w:rsidR="00BA41F8" w:rsidRDefault="00BA41F8" w:rsidP="00BA41F8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ПЕРЕЧЕНЬ</w:t>
      </w:r>
    </w:p>
    <w:p w:rsidR="00BA41F8" w:rsidRDefault="00BA41F8" w:rsidP="00BA41F8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основных мероприятий подпрограмм муниципальной программы Минераловодского городского округа «Социальная политика»</w:t>
      </w:r>
    </w:p>
    <w:p w:rsidR="00BA41F8" w:rsidRDefault="00BA41F8" w:rsidP="00BA41F8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3115"/>
        <w:gridCol w:w="142"/>
        <w:gridCol w:w="1701"/>
        <w:gridCol w:w="51"/>
        <w:gridCol w:w="90"/>
        <w:gridCol w:w="2977"/>
        <w:gridCol w:w="142"/>
        <w:gridCol w:w="1134"/>
        <w:gridCol w:w="1417"/>
        <w:gridCol w:w="3402"/>
      </w:tblGrid>
      <w:tr w:rsidR="00BA41F8" w:rsidTr="00FF3C0A">
        <w:trPr>
          <w:trHeight w:val="443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</w:p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Тип основного мероприятия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Срок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A41F8" w:rsidTr="00677E76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начала реали-зации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окончания реали-зации мероприя-тия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A41F8" w:rsidTr="00FF3C0A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6"/>
                <w:szCs w:val="28"/>
                <w:lang w:eastAsia="ar-SA"/>
              </w:rPr>
              <w:t>Муниципальная программа Минераловодского городского округа «Социальная политика» (далее – Программа)</w:t>
            </w:r>
          </w:p>
        </w:tc>
      </w:tr>
      <w:tr w:rsidR="00BA41F8" w:rsidTr="00FF3C0A">
        <w:tc>
          <w:tcPr>
            <w:tcW w:w="1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1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Минераловодского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показатель 1 в таблице 1</w:t>
            </w:r>
          </w:p>
        </w:tc>
      </w:tr>
      <w:tr w:rsidR="00BA41F8" w:rsidTr="00FF3C0A">
        <w:trPr>
          <w:trHeight w:val="12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1.</w:t>
            </w: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1 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управление образования;  комитет по культуре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A41F8" w:rsidTr="00FF3C0A">
        <w:trPr>
          <w:trHeight w:val="669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Задача 1 подпрограммы 1 Программы: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государственной социальной поддержки отдельным категориям граждан Минераловодского городского округа</w:t>
            </w:r>
          </w:p>
        </w:tc>
      </w:tr>
      <w:tr w:rsidR="00BA41F8" w:rsidTr="00FF3C0A">
        <w:trPr>
          <w:trHeight w:val="17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1.1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функций органами местного самоуправления Минераловодского городского округа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 комитет по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Январь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Декабрь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1.1. в таблице 1</w:t>
            </w:r>
          </w:p>
        </w:tc>
      </w:tr>
      <w:tr w:rsidR="00BA41F8" w:rsidTr="00FF3C0A">
        <w:trPr>
          <w:trHeight w:val="782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Задача 2 подпрограммы 1 Программы: 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1.2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мер социальной поддержки семьям и детям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Январь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Декабрь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1.2. в таблице 1</w:t>
            </w:r>
          </w:p>
        </w:tc>
      </w:tr>
      <w:tr w:rsidR="00677E76" w:rsidTr="00760A99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76" w:rsidRDefault="00677E76" w:rsidP="0067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         Задача 3  подпрограммы 1 Программы: </w:t>
            </w:r>
          </w:p>
          <w:p w:rsidR="00677E76" w:rsidRDefault="00677E76" w:rsidP="00677E76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оказание государственной социальной поддержки семьям при рождении детей на территории Ставропольского края</w:t>
            </w:r>
          </w:p>
        </w:tc>
      </w:tr>
      <w:tr w:rsidR="008A3EF0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1.3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8A3EF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</w:t>
            </w:r>
          </w:p>
          <w:p w:rsidR="008A3EF0" w:rsidRDefault="00255109" w:rsidP="00255109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Финансовая поддержка </w:t>
            </w:r>
            <w:r w:rsidR="008A3EF0">
              <w:rPr>
                <w:rFonts w:ascii="Times New Roman" w:hAnsi="Times New Roman" w:cs="Times New Roman"/>
                <w:sz w:val="26"/>
                <w:szCs w:val="24"/>
              </w:rPr>
              <w:t>сем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ей</w:t>
            </w:r>
            <w:r w:rsidR="008A3EF0">
              <w:rPr>
                <w:rFonts w:ascii="Times New Roman" w:hAnsi="Times New Roman" w:cs="Times New Roman"/>
                <w:sz w:val="26"/>
                <w:szCs w:val="24"/>
              </w:rPr>
              <w:t xml:space="preserve"> при рождении детей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Июнь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Декабрь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677E76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1.3</w:t>
            </w:r>
            <w:r w:rsidR="008A3EF0">
              <w:rPr>
                <w:rFonts w:ascii="Times New Roman" w:hAnsi="Times New Roman" w:cs="Times New Roman"/>
                <w:sz w:val="26"/>
                <w:szCs w:val="24"/>
              </w:rPr>
              <w:t>. в таблице 1</w:t>
            </w:r>
          </w:p>
        </w:tc>
      </w:tr>
      <w:tr w:rsidR="008A3EF0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F0" w:rsidRDefault="008A3EF0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A41F8" w:rsidTr="00FF3C0A">
        <w:trPr>
          <w:trHeight w:val="1025"/>
        </w:trPr>
        <w:tc>
          <w:tcPr>
            <w:tcW w:w="1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Цель 2 Программы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4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2. в таблице 1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2 </w:t>
            </w:r>
          </w:p>
          <w:p w:rsidR="00BA41F8" w:rsidRDefault="00BA41F8" w:rsidP="00FF3C0A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«Дополнительные меры социальной поддержки населения Минераловодского городского округа»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A41F8" w:rsidTr="00FF3C0A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2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оказание адресной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2.1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Обеспечение мер социальной поддержки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 комитет по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Январь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Декабрь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2.1. в таблице 1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2.2.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Основное мероприятие 2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Выдача справок,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подтверждающих факт нахождения на иждивении нетрудоспособных членов семьи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Проведение мероприятий, направленных на </w:t>
            </w:r>
            <w:r>
              <w:rPr>
                <w:rFonts w:ascii="Times New Roman" w:hAnsi="Times New Roman" w:cs="Times New Roman"/>
              </w:rPr>
              <w:lastRenderedPageBreak/>
              <w:t>совершенствование процедур муниципального управления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Январь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Декабрь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2.2. в таблице 1</w:t>
            </w:r>
          </w:p>
        </w:tc>
      </w:tr>
      <w:tr w:rsidR="00BA41F8" w:rsidTr="00FF3C0A">
        <w:tc>
          <w:tcPr>
            <w:tcW w:w="1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Цель 3 Программы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: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3 в таблице 1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Подпрограмма 3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A41F8" w:rsidTr="00FF3C0A">
        <w:trPr>
          <w:trHeight w:val="974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3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реализацию социально значимых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 и мероприятий</w:t>
            </w:r>
          </w:p>
        </w:tc>
      </w:tr>
      <w:tr w:rsidR="00BA41F8" w:rsidTr="00FF3C0A">
        <w:trPr>
          <w:trHeight w:val="15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3.1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показатели 3.1, 3.2 в таблице 1  </w:t>
            </w:r>
          </w:p>
        </w:tc>
      </w:tr>
      <w:tr w:rsidR="00BA41F8" w:rsidTr="00FF3C0A">
        <w:trPr>
          <w:trHeight w:val="15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3.2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«Социальная интеграция инвалидов и людей пожилого возраста»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показатель 3.2 в таблице 1  </w:t>
            </w:r>
          </w:p>
        </w:tc>
      </w:tr>
      <w:tr w:rsidR="00BA41F8" w:rsidTr="00FF3C0A">
        <w:tc>
          <w:tcPr>
            <w:tcW w:w="1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Цель 4 Программы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: сохранение и укрепление в обществе духовно-нравственных ценностей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4 в таблице 1</w:t>
            </w:r>
          </w:p>
        </w:tc>
      </w:tr>
      <w:tr w:rsidR="00BA41F8" w:rsidTr="00FF3C0A">
        <w:trPr>
          <w:trHeight w:val="97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Подпрограмма 4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Организация социально значимых мероприятий»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A41F8" w:rsidTr="00FF3C0A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 подпрограммы 4 Программы: 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4.1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Проведение прочих мероприятий социально значимого характера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испол.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4.1,4.2 в  таблице 1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4.2.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BA41F8" w:rsidRDefault="00BA41F8" w:rsidP="00FF3C0A">
            <w:pPr>
              <w:pStyle w:val="a3"/>
              <w:spacing w:before="120" w:after="12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«</w:t>
            </w:r>
            <w:r>
              <w:rPr>
                <w:rFonts w:eastAsiaTheme="minorEastAsia"/>
                <w:spacing w:val="0"/>
                <w:sz w:val="26"/>
                <w:szCs w:val="24"/>
                <w:lang w:eastAsia="ru-RU"/>
              </w:rPr>
              <w:t xml:space="preserve">Проведение мероприятий, </w:t>
            </w:r>
            <w:r>
              <w:rPr>
                <w:rFonts w:eastAsiaTheme="minorEastAsia"/>
                <w:spacing w:val="0"/>
                <w:sz w:val="26"/>
                <w:szCs w:val="24"/>
                <w:lang w:eastAsia="ru-RU"/>
              </w:rPr>
              <w:lastRenderedPageBreak/>
              <w:t>направленных на  повышение социальной активности жителей округа»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функций органами </w:t>
            </w:r>
            <w:r>
              <w:rPr>
                <w:rFonts w:ascii="Times New Roman" w:hAnsi="Times New Roman" w:cs="Times New Roman"/>
              </w:rPr>
              <w:lastRenderedPageBreak/>
              <w:t>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Отв. испол.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4.2 в таблице 1</w:t>
            </w:r>
          </w:p>
        </w:tc>
      </w:tr>
      <w:tr w:rsidR="00BA41F8" w:rsidTr="00FF3C0A">
        <w:trPr>
          <w:trHeight w:val="444"/>
        </w:trPr>
        <w:tc>
          <w:tcPr>
            <w:tcW w:w="1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Цель 5 Программы: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5 в таблице 1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Подпрограмма 5  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«Доступная среда»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 управление муниципального хозяйства;</w:t>
            </w:r>
          </w:p>
          <w:p w:rsidR="00BA41F8" w:rsidRDefault="00BA41F8" w:rsidP="00FF3C0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A41F8" w:rsidTr="00FF3C0A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5 Программы: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для инвалидов и других маломобильных групп населения приоритетных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5.1.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Создание условий для беспрепятственного доступа инвалидов и других маломобильных групп населения Минераловодского городского округа к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приоритетным объектам в приоритетных сферах жизнедеятельности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Осуществление бюджетных инвестиций в объекты муниципальной собственности Минераловодского городского округа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 управление муниципального хозяйства;</w:t>
            </w:r>
          </w:p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делам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5.1. в таблице 1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5.2.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pStyle w:val="a3"/>
              <w:tabs>
                <w:tab w:val="left" w:pos="567"/>
              </w:tabs>
              <w:spacing w:before="120" w:after="120" w:line="240" w:lineRule="auto"/>
              <w:ind w:left="0"/>
              <w:jc w:val="both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0"/>
                <w:sz w:val="24"/>
                <w:szCs w:val="24"/>
              </w:rPr>
              <w:t>Основное мероприятие 2</w:t>
            </w:r>
          </w:p>
          <w:p w:rsidR="00BA41F8" w:rsidRDefault="00BA41F8" w:rsidP="00FF3C0A">
            <w:pPr>
              <w:pStyle w:val="a3"/>
              <w:tabs>
                <w:tab w:val="left" w:pos="567"/>
              </w:tabs>
              <w:spacing w:before="120" w:after="120" w:line="240" w:lineRule="auto"/>
              <w:ind w:left="0"/>
              <w:rPr>
                <w:b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6"/>
                <w:szCs w:val="26"/>
              </w:rPr>
              <w:t>«Проведение опроса среди инвалидов о доступности приоритетных объектов жизнедеятельности»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5.2. в таблице 1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Подпрограмма 6 </w:t>
            </w:r>
          </w:p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Обеспечение реализации программы и общепрограммные мероприятия»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п. 35 раздела 6 «Методических указаний по разработке и реализации муниципальных программ Минераловодского городского округа Ставропольского края», утверждённых постановлением администрации Минераловодского городского округа от 15.02.2017г. № 312 цели, задачи и показатели решения задач для данной подпрограммы  могут  не  формулироваться</w:t>
            </w:r>
          </w:p>
        </w:tc>
      </w:tr>
      <w:tr w:rsidR="00BA41F8" w:rsidTr="00FF3C0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Финансовое обеспечение деятельности органов местного самоуправления и их структурных подразделений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Отв. испол.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F8" w:rsidRDefault="00BA41F8" w:rsidP="00FF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F8" w:rsidRDefault="00BA41F8" w:rsidP="00FF3C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41F8" w:rsidRDefault="00BA41F8" w:rsidP="00BA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41F8">
          <w:pgSz w:w="16838" w:h="11906" w:orient="landscape"/>
          <w:pgMar w:top="1701" w:right="1134" w:bottom="1134" w:left="1134" w:header="709" w:footer="624" w:gutter="0"/>
          <w:pgNumType w:start="1"/>
          <w:cols w:space="72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121519" w:rsidRPr="001B6FF7" w:rsidTr="004247CA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82123B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lastRenderedPageBreak/>
              <w:t>Приложение</w:t>
            </w:r>
            <w:r w:rsidR="000D0909">
              <w:rPr>
                <w:spacing w:val="0"/>
              </w:rPr>
              <w:t xml:space="preserve"> </w:t>
            </w:r>
            <w:r w:rsidR="00725AC9">
              <w:rPr>
                <w:spacing w:val="0"/>
              </w:rPr>
              <w:t>5</w:t>
            </w:r>
          </w:p>
          <w:p w:rsidR="00121519" w:rsidRPr="001B6FF7" w:rsidRDefault="00121519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1B6FF7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2019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121519" w:rsidRPr="001B6FF7" w:rsidTr="004247CA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21519" w:rsidRPr="001B6FF7" w:rsidTr="004247CA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693786,955</w:t>
            </w:r>
          </w:p>
        </w:tc>
        <w:tc>
          <w:tcPr>
            <w:tcW w:w="1452" w:type="dxa"/>
            <w:vAlign w:val="center"/>
          </w:tcPr>
          <w:p w:rsidR="00121519" w:rsidRPr="001B6FF7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589351,022</w:t>
            </w:r>
          </w:p>
        </w:tc>
        <w:tc>
          <w:tcPr>
            <w:tcW w:w="1336" w:type="dxa"/>
            <w:vAlign w:val="center"/>
          </w:tcPr>
          <w:p w:rsidR="00121519" w:rsidRPr="001B6FF7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589463,302</w:t>
            </w:r>
          </w:p>
        </w:tc>
      </w:tr>
      <w:tr w:rsidR="008646B1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646B1" w:rsidRPr="005D08A3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8A3">
              <w:rPr>
                <w:rFonts w:ascii="Times New Roman" w:eastAsia="Times New Roman" w:hAnsi="Times New Roman" w:cs="Times New Roman"/>
              </w:rPr>
              <w:t>693786,955</w:t>
            </w:r>
          </w:p>
        </w:tc>
        <w:tc>
          <w:tcPr>
            <w:tcW w:w="1452" w:type="dxa"/>
            <w:vAlign w:val="center"/>
          </w:tcPr>
          <w:p w:rsidR="008646B1" w:rsidRPr="005D08A3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8A3">
              <w:rPr>
                <w:rFonts w:ascii="Times New Roman" w:eastAsia="Times New Roman" w:hAnsi="Times New Roman" w:cs="Times New Roman"/>
              </w:rPr>
              <w:t>589351,022</w:t>
            </w:r>
          </w:p>
        </w:tc>
        <w:tc>
          <w:tcPr>
            <w:tcW w:w="1336" w:type="dxa"/>
            <w:vAlign w:val="center"/>
          </w:tcPr>
          <w:p w:rsidR="008646B1" w:rsidRPr="005D08A3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8A3">
              <w:rPr>
                <w:rFonts w:ascii="Times New Roman" w:eastAsia="Times New Roman" w:hAnsi="Times New Roman" w:cs="Times New Roman"/>
              </w:rPr>
              <w:t>589463,302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025DEA" w:rsidP="0011104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227658,076</w:t>
            </w:r>
          </w:p>
        </w:tc>
        <w:tc>
          <w:tcPr>
            <w:tcW w:w="1452" w:type="dxa"/>
            <w:vAlign w:val="center"/>
          </w:tcPr>
          <w:p w:rsidR="00121519" w:rsidRPr="00025DEA" w:rsidRDefault="00025DEA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center"/>
          </w:tcPr>
          <w:p w:rsidR="00121519" w:rsidRPr="00025DEA" w:rsidRDefault="00025DEA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33E6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33E6" w:rsidRPr="00E02164" w:rsidRDefault="00E02164" w:rsidP="0011104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4">
              <w:rPr>
                <w:rFonts w:ascii="Times New Roman" w:hAnsi="Times New Roman" w:cs="Times New Roman"/>
                <w:sz w:val="20"/>
                <w:szCs w:val="20"/>
              </w:rPr>
              <w:t>227658,076</w:t>
            </w:r>
          </w:p>
        </w:tc>
        <w:tc>
          <w:tcPr>
            <w:tcW w:w="1452" w:type="dxa"/>
            <w:vAlign w:val="center"/>
          </w:tcPr>
          <w:p w:rsidR="00BE33E6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4">
              <w:rPr>
                <w:rFonts w:ascii="Times New Roman" w:hAnsi="Times New Roman" w:cs="Times New Roman"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center"/>
          </w:tcPr>
          <w:p w:rsidR="00BE33E6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4">
              <w:rPr>
                <w:rFonts w:ascii="Times New Roman" w:hAnsi="Times New Roman" w:cs="Times New Roman"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486937,316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473007,659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E02164" w:rsidP="00A448B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459150,790</w:t>
            </w:r>
          </w:p>
        </w:tc>
        <w:tc>
          <w:tcPr>
            <w:tcW w:w="1452" w:type="dxa"/>
            <w:vAlign w:val="center"/>
          </w:tcPr>
          <w:p w:rsidR="00121519" w:rsidRPr="001B6FF7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407765,791</w:t>
            </w:r>
          </w:p>
        </w:tc>
        <w:tc>
          <w:tcPr>
            <w:tcW w:w="1336" w:type="dxa"/>
            <w:vAlign w:val="center"/>
          </w:tcPr>
          <w:p w:rsidR="00121519" w:rsidRPr="001B6FF7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405039,325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468509,074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456182,499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E02164" w:rsidRDefault="00E02164" w:rsidP="00525B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440587,380</w:t>
            </w:r>
          </w:p>
        </w:tc>
        <w:tc>
          <w:tcPr>
            <w:tcW w:w="1452" w:type="dxa"/>
            <w:vAlign w:val="center"/>
          </w:tcPr>
          <w:p w:rsidR="00121519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389202,377</w:t>
            </w:r>
          </w:p>
        </w:tc>
        <w:tc>
          <w:tcPr>
            <w:tcW w:w="1336" w:type="dxa"/>
            <w:vAlign w:val="center"/>
          </w:tcPr>
          <w:p w:rsidR="00121519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386475,911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84395F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0034D5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8456,470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B633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  <w:r w:rsidR="000034D5"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78,08</w:t>
            </w:r>
            <w:r w:rsidR="00D21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4660,718</w:t>
            </w:r>
          </w:p>
        </w:tc>
        <w:tc>
          <w:tcPr>
            <w:tcW w:w="1336" w:type="dxa"/>
            <w:vAlign w:val="center"/>
          </w:tcPr>
          <w:p w:rsidR="00121519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4061,218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6195,643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6748,101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B633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6136,32</w:t>
            </w:r>
            <w:r w:rsidR="00D21C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3827,822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3228,322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A310D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center"/>
          </w:tcPr>
          <w:p w:rsidR="00A628EB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872,132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749,606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94C9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659773,886</w:t>
            </w:r>
          </w:p>
        </w:tc>
        <w:tc>
          <w:tcPr>
            <w:tcW w:w="1452" w:type="dxa"/>
            <w:vAlign w:val="bottom"/>
          </w:tcPr>
          <w:p w:rsidR="00121519" w:rsidRPr="001B6FF7" w:rsidRDefault="00194C9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557594,624</w:t>
            </w:r>
          </w:p>
        </w:tc>
        <w:tc>
          <w:tcPr>
            <w:tcW w:w="1336" w:type="dxa"/>
            <w:vAlign w:val="bottom"/>
          </w:tcPr>
          <w:p w:rsidR="00121519" w:rsidRPr="001B6FF7" w:rsidRDefault="00CA2F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558290,794</w:t>
            </w:r>
          </w:p>
        </w:tc>
      </w:tr>
      <w:tr w:rsidR="00E04D2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4D2A" w:rsidRPr="001B6FF7" w:rsidRDefault="00E04D2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04D2A" w:rsidRPr="00194C9B" w:rsidRDefault="00194C9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C9B">
              <w:rPr>
                <w:rFonts w:ascii="Times New Roman" w:eastAsia="Times New Roman" w:hAnsi="Times New Roman" w:cs="Times New Roman"/>
                <w:sz w:val="20"/>
                <w:szCs w:val="20"/>
              </w:rPr>
              <w:t>659773,886</w:t>
            </w:r>
          </w:p>
        </w:tc>
        <w:tc>
          <w:tcPr>
            <w:tcW w:w="1452" w:type="dxa"/>
            <w:vAlign w:val="bottom"/>
          </w:tcPr>
          <w:p w:rsidR="00E04D2A" w:rsidRPr="00194C9B" w:rsidRDefault="00194C9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C9B">
              <w:rPr>
                <w:rFonts w:ascii="Times New Roman" w:eastAsia="Times New Roman" w:hAnsi="Times New Roman" w:cs="Times New Roman"/>
                <w:sz w:val="20"/>
                <w:szCs w:val="20"/>
              </w:rPr>
              <w:t>557594,624</w:t>
            </w:r>
          </w:p>
        </w:tc>
        <w:tc>
          <w:tcPr>
            <w:tcW w:w="1336" w:type="dxa"/>
            <w:vAlign w:val="bottom"/>
          </w:tcPr>
          <w:p w:rsidR="00E04D2A" w:rsidRPr="00CA2FCA" w:rsidRDefault="00CA2F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CA">
              <w:rPr>
                <w:rFonts w:ascii="Times New Roman" w:eastAsia="Times New Roman" w:hAnsi="Times New Roman" w:cs="Times New Roman"/>
                <w:sz w:val="20"/>
                <w:szCs w:val="20"/>
              </w:rPr>
              <w:t>558290,794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94C9B" w:rsidRDefault="00194C9B" w:rsidP="003D2A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C9B">
              <w:rPr>
                <w:rFonts w:ascii="Times New Roman" w:hAnsi="Times New Roman" w:cs="Times New Roman"/>
                <w:b/>
                <w:sz w:val="20"/>
                <w:szCs w:val="20"/>
              </w:rPr>
              <w:t>227658,076</w:t>
            </w:r>
          </w:p>
        </w:tc>
        <w:tc>
          <w:tcPr>
            <w:tcW w:w="1452" w:type="dxa"/>
            <w:vAlign w:val="bottom"/>
          </w:tcPr>
          <w:p w:rsidR="00121519" w:rsidRPr="00194C9B" w:rsidRDefault="00194C9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C9B">
              <w:rPr>
                <w:rFonts w:ascii="Times New Roman" w:hAnsi="Times New Roman" w:cs="Times New Roman"/>
                <w:b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bottom"/>
          </w:tcPr>
          <w:p w:rsidR="00121519" w:rsidRPr="00194C9B" w:rsidRDefault="00194C9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C9B">
              <w:rPr>
                <w:rFonts w:ascii="Times New Roman" w:hAnsi="Times New Roman" w:cs="Times New Roman"/>
                <w:b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4B02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E4B02" w:rsidRPr="00512E07" w:rsidRDefault="00512E0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2E07">
              <w:rPr>
                <w:rFonts w:ascii="Times New Roman" w:hAnsi="Times New Roman" w:cs="Times New Roman"/>
                <w:sz w:val="20"/>
                <w:szCs w:val="20"/>
              </w:rPr>
              <w:t>227658,076</w:t>
            </w:r>
          </w:p>
        </w:tc>
        <w:tc>
          <w:tcPr>
            <w:tcW w:w="1452" w:type="dxa"/>
            <w:vAlign w:val="bottom"/>
          </w:tcPr>
          <w:p w:rsidR="00AE4B02" w:rsidRPr="00512E07" w:rsidRDefault="00512E0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2E07">
              <w:rPr>
                <w:rFonts w:ascii="Times New Roman" w:hAnsi="Times New Roman" w:cs="Times New Roman"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bottom"/>
          </w:tcPr>
          <w:p w:rsidR="00AE4B02" w:rsidRPr="00512E07" w:rsidRDefault="00512E0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2E07">
              <w:rPr>
                <w:rFonts w:ascii="Times New Roman" w:hAnsi="Times New Roman" w:cs="Times New Roman"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445872,61</w:t>
            </w:r>
            <w:r w:rsidR="00B71B7E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63BF1" w:rsidP="00082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432115,810</w:t>
            </w:r>
          </w:p>
        </w:tc>
        <w:tc>
          <w:tcPr>
            <w:tcW w:w="1452" w:type="dxa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380670,111</w:t>
            </w:r>
          </w:p>
        </w:tc>
        <w:tc>
          <w:tcPr>
            <w:tcW w:w="1336" w:type="dxa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377928,035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441650,191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429047,45</w:t>
            </w:r>
            <w:r w:rsidR="00B71B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63BF1" w:rsidP="00082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413552,400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362106,697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359364,621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</w:t>
            </w:r>
            <w:r w:rsidR="0084395F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52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A310D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63BF1" w:rsidP="00082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414024,888</w:t>
            </w:r>
          </w:p>
        </w:tc>
        <w:tc>
          <w:tcPr>
            <w:tcW w:w="1452" w:type="dxa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121519" w:rsidRPr="001B6FF7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367577,634</w:t>
            </w:r>
          </w:p>
        </w:tc>
      </w:tr>
      <w:tr w:rsidR="0021418E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1418E" w:rsidRPr="001B6FF7" w:rsidRDefault="0021418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1418E" w:rsidRPr="00D63BF1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414024,888</w:t>
            </w:r>
          </w:p>
        </w:tc>
        <w:tc>
          <w:tcPr>
            <w:tcW w:w="1452" w:type="dxa"/>
            <w:vAlign w:val="bottom"/>
          </w:tcPr>
          <w:p w:rsidR="0021418E" w:rsidRPr="0082058A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21418E" w:rsidRPr="006E55D2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367577,634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82E8F" w:rsidRDefault="00D63BF1" w:rsidP="00082E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93556,316</w:t>
            </w:r>
          </w:p>
        </w:tc>
        <w:tc>
          <w:tcPr>
            <w:tcW w:w="1452" w:type="dxa"/>
            <w:vAlign w:val="bottom"/>
          </w:tcPr>
          <w:p w:rsidR="00121519" w:rsidRPr="0082058A" w:rsidRDefault="0082058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8A">
              <w:rPr>
                <w:rFonts w:ascii="Times New Roman" w:hAnsi="Times New Roman" w:cs="Times New Roman"/>
                <w:b/>
                <w:sz w:val="20"/>
                <w:szCs w:val="20"/>
              </w:rPr>
              <w:t>93608,613</w:t>
            </w:r>
          </w:p>
        </w:tc>
        <w:tc>
          <w:tcPr>
            <w:tcW w:w="1336" w:type="dxa"/>
            <w:vAlign w:val="bottom"/>
          </w:tcPr>
          <w:p w:rsidR="00121519" w:rsidRPr="001753E1" w:rsidRDefault="001753E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3E1">
              <w:rPr>
                <w:rFonts w:ascii="Times New Roman" w:hAnsi="Times New Roman" w:cs="Times New Roman"/>
                <w:b/>
                <w:sz w:val="20"/>
                <w:szCs w:val="20"/>
              </w:rPr>
              <w:t>93951,859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13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95C13" w:rsidRPr="00B22DB1" w:rsidRDefault="00D63BF1" w:rsidP="00082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DB1">
              <w:rPr>
                <w:rFonts w:ascii="Times New Roman" w:hAnsi="Times New Roman" w:cs="Times New Roman"/>
                <w:sz w:val="20"/>
                <w:szCs w:val="20"/>
              </w:rPr>
              <w:t>93556,316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95C13" w:rsidRPr="0082058A" w:rsidRDefault="0082058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058A">
              <w:rPr>
                <w:rFonts w:ascii="Times New Roman" w:hAnsi="Times New Roman" w:cs="Times New Roman"/>
                <w:sz w:val="20"/>
                <w:szCs w:val="20"/>
              </w:rPr>
              <w:t>93608,613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95C13" w:rsidRPr="001753E1" w:rsidRDefault="001753E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53E1">
              <w:rPr>
                <w:rFonts w:ascii="Times New Roman" w:hAnsi="Times New Roman" w:cs="Times New Roman"/>
                <w:sz w:val="20"/>
                <w:szCs w:val="20"/>
              </w:rPr>
              <w:t>93951,859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22DB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316448,790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315874,312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22DB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320468,572</w:t>
            </w:r>
          </w:p>
        </w:tc>
        <w:tc>
          <w:tcPr>
            <w:tcW w:w="1452" w:type="dxa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277962,331</w:t>
            </w:r>
          </w:p>
        </w:tc>
        <w:tc>
          <w:tcPr>
            <w:tcW w:w="1336" w:type="dxa"/>
            <w:vAlign w:val="bottom"/>
          </w:tcPr>
          <w:p w:rsidR="00121519" w:rsidRPr="001B6FF7" w:rsidRDefault="001753E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273625,775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298326,065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299049,152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753E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301905,162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753E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259398,91</w:t>
            </w:r>
            <w:r w:rsidR="00CA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CA2F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255062,361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AD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</w:t>
            </w:r>
            <w:r w:rsidR="009205C6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52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751ADF" w:rsidRPr="001B6FF7" w:rsidTr="004247CA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BE30A4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0B5AF8" w:rsidP="000B5AF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ежегодной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денежной выплаты лицам, награжденным нагрудным знаком "Почетный донор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C93F6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2C2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="002C20D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753,916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2D5BBD" w:rsidP="002C2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5B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 w:rsidR="002C20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753,916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B6FF7" w:rsidRDefault="002C20D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8753,916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2C20D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5B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753,916</w:t>
            </w:r>
          </w:p>
        </w:tc>
        <w:tc>
          <w:tcPr>
            <w:tcW w:w="1452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17F55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35172" w:rsidP="00D73BB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инвалидам компенсаций страховых премий по договорам обязательного страхования гражданской ответственности </w:t>
            </w:r>
            <w:r w:rsid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владельцев транспортных 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 </w:t>
            </w:r>
            <w:r w:rsidR="00ED3C03" w:rsidRPr="00ED3C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3C03"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  <w:r w:rsidR="00ED3C03" w:rsidRPr="00ED3C03">
              <w:rPr>
                <w:color w:val="000000"/>
                <w:sz w:val="20"/>
                <w:szCs w:val="20"/>
              </w:rPr>
              <w:t>,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1519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79508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9508A" w:rsidRPr="001B6FF7" w:rsidRDefault="0079508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508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08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736E5A" w:rsidRPr="001B6FF7" w:rsidTr="004247CA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C20D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452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2C20D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FA357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FA357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23A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313,572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623A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313,572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623A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313,572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623A8E" w:rsidRDefault="00623A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23A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313,572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9707BE" w:rsidP="009707B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2B5B" w:rsidRPr="001B6FF7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D47B52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5AF3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C5AF3" w:rsidRP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2B5B" w:rsidRPr="006C5AF3" w:rsidRDefault="00912B5B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оплате жилых помещений, отопления и освещения педагогическим работникам 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1B547C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04561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4218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1B547C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3F4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AA6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</w:t>
            </w:r>
            <w:r w:rsidR="009205C6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34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граждан оплаты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взноса на капитальный ремонт общего и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мущества в многоквартирном доме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FD4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52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342305" w:rsidRDefault="00FD4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52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961,600</w:t>
            </w:r>
          </w:p>
        </w:tc>
        <w:tc>
          <w:tcPr>
            <w:tcW w:w="1452" w:type="dxa"/>
            <w:vAlign w:val="bottom"/>
          </w:tcPr>
          <w:p w:rsidR="00121519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1089,813</w:t>
            </w:r>
          </w:p>
        </w:tc>
        <w:tc>
          <w:tcPr>
            <w:tcW w:w="1336" w:type="dxa"/>
            <w:vAlign w:val="bottom"/>
          </w:tcPr>
          <w:p w:rsidR="00121519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1085,959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961,600</w:t>
            </w:r>
          </w:p>
        </w:tc>
        <w:tc>
          <w:tcPr>
            <w:tcW w:w="1452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1089,813</w:t>
            </w:r>
          </w:p>
        </w:tc>
        <w:tc>
          <w:tcPr>
            <w:tcW w:w="1336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1085,959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909,010</w:t>
            </w:r>
          </w:p>
        </w:tc>
        <w:tc>
          <w:tcPr>
            <w:tcW w:w="1452" w:type="dxa"/>
            <w:vAlign w:val="bottom"/>
          </w:tcPr>
          <w:p w:rsidR="00F960FF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920,107</w:t>
            </w:r>
          </w:p>
        </w:tc>
        <w:tc>
          <w:tcPr>
            <w:tcW w:w="1336" w:type="dxa"/>
            <w:vAlign w:val="bottom"/>
          </w:tcPr>
          <w:p w:rsidR="00F960FF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934,001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909,010</w:t>
            </w:r>
          </w:p>
        </w:tc>
        <w:tc>
          <w:tcPr>
            <w:tcW w:w="1452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920,107</w:t>
            </w:r>
          </w:p>
        </w:tc>
        <w:tc>
          <w:tcPr>
            <w:tcW w:w="1336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934,001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денежной компенсации на каждого ребенка в возрасте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247E3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247E3" w:rsidRPr="001B6FF7" w:rsidRDefault="005247E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Великой Отечественной войны входили в его состав</w:t>
            </w:r>
            <w:r w:rsidR="00586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достигшим совершеннолетия на 3 сентября 1945 года и постоянно проживающим на территории Ставропольского края</w:t>
            </w:r>
            <w:r w:rsidR="00306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247E3" w:rsidRPr="001B6FF7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30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61278F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673C0B">
        <w:trPr>
          <w:trHeight w:val="27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6A3921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67B9D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67B9D" w:rsidRDefault="00E67B9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67B9D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6B17F9" w:rsidRDefault="007D220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181234,308</w:t>
            </w:r>
          </w:p>
        </w:tc>
        <w:tc>
          <w:tcPr>
            <w:tcW w:w="1452" w:type="dxa"/>
            <w:vAlign w:val="bottom"/>
          </w:tcPr>
          <w:p w:rsidR="00121519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b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121519" w:rsidRPr="00C435E9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5E9">
              <w:rPr>
                <w:rFonts w:ascii="Times New Roman" w:hAnsi="Times New Roman" w:cs="Times New Roman"/>
                <w:b/>
                <w:sz w:val="20"/>
                <w:szCs w:val="20"/>
              </w:rPr>
              <w:t>190463,160</w:t>
            </w: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960FF" w:rsidRPr="001B6FF7" w:rsidRDefault="00F960F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7D220A" w:rsidRDefault="007D220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20A">
              <w:rPr>
                <w:rFonts w:ascii="Times New Roman" w:hAnsi="Times New Roman" w:cs="Times New Roman"/>
                <w:sz w:val="20"/>
                <w:szCs w:val="20"/>
              </w:rPr>
              <w:t>181234,308</w:t>
            </w:r>
          </w:p>
        </w:tc>
        <w:tc>
          <w:tcPr>
            <w:tcW w:w="1452" w:type="dxa"/>
            <w:vAlign w:val="bottom"/>
          </w:tcPr>
          <w:p w:rsidR="00F960FF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190463,160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902D00" w:rsidRDefault="00902D0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00">
              <w:rPr>
                <w:rFonts w:ascii="Times New Roman" w:hAnsi="Times New Roman" w:cs="Times New Roman"/>
                <w:b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902D00" w:rsidRDefault="00902D0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D00">
              <w:rPr>
                <w:rFonts w:ascii="Times New Roman" w:hAnsi="Times New Roman" w:cs="Times New Roman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C9648D" w:rsidP="007D22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D220A">
              <w:rPr>
                <w:rFonts w:ascii="Times New Roman" w:hAnsi="Times New Roman" w:cs="Times New Roman"/>
                <w:b/>
                <w:sz w:val="20"/>
                <w:szCs w:val="20"/>
              </w:rPr>
              <w:t>1243,308</w:t>
            </w:r>
          </w:p>
        </w:tc>
        <w:tc>
          <w:tcPr>
            <w:tcW w:w="1452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7D220A" w:rsidRDefault="007D220A" w:rsidP="001B4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20A">
              <w:rPr>
                <w:rFonts w:ascii="Times New Roman" w:hAnsi="Times New Roman" w:cs="Times New Roman"/>
                <w:sz w:val="20"/>
                <w:szCs w:val="20"/>
              </w:rPr>
              <w:t>101243,308</w:t>
            </w:r>
          </w:p>
        </w:tc>
        <w:tc>
          <w:tcPr>
            <w:tcW w:w="1452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B41666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5B235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862DD3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862DD3" w:rsidRDefault="00862DD3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E5253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E5253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5253A" w:rsidP="00E5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каждого ребенка</w:t>
            </w:r>
            <w:r w:rsidR="00E2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возрасте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D3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4FB0" w:rsidRPr="001B6FF7" w:rsidRDefault="00B94FB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</w:t>
            </w:r>
            <w:r w:rsidR="00A41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94FB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0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достижения ребенком возраста трех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средств краевого бюджета,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P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7D220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0E1515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7D220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4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D75479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31 декабря 2015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721E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7C71" w:rsidRDefault="00817C7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46721E" w:rsidRPr="0046721E" w:rsidRDefault="0046721E" w:rsidP="00A0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жка семей при рождении детей</w:t>
            </w:r>
            <w:r w:rsidR="0070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721E" w:rsidRPr="001B6FF7" w:rsidRDefault="00D754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64514,690</w:t>
            </w:r>
          </w:p>
        </w:tc>
        <w:tc>
          <w:tcPr>
            <w:tcW w:w="1452" w:type="dxa"/>
            <w:vAlign w:val="bottom"/>
          </w:tcPr>
          <w:p w:rsidR="0046721E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46721E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F97A3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D75479" w:rsidRDefault="00D754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64514,690</w:t>
            </w:r>
          </w:p>
        </w:tc>
        <w:tc>
          <w:tcPr>
            <w:tcW w:w="1452" w:type="dxa"/>
            <w:vAlign w:val="bottom"/>
          </w:tcPr>
          <w:p w:rsidR="003C671B" w:rsidRPr="00A547DD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A547DD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393DC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244DC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547DD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187082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D75479" w:rsidP="00C8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C8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403,930</w:t>
            </w:r>
          </w:p>
        </w:tc>
        <w:tc>
          <w:tcPr>
            <w:tcW w:w="1452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D75479" w:rsidRDefault="00D75479" w:rsidP="00D75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403,930</w:t>
            </w:r>
          </w:p>
        </w:tc>
        <w:tc>
          <w:tcPr>
            <w:tcW w:w="1452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  <w:r w:rsidR="00B63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E47C0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20A6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20A68" w:rsidRPr="001B6FF7" w:rsidRDefault="000F741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20A68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20A68" w:rsidRPr="001B6FF7" w:rsidRDefault="00C20A6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20A68" w:rsidRPr="001B6FF7" w:rsidRDefault="009003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C20A68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C20A68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900354" w:rsidRDefault="009003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3C671B" w:rsidRPr="00975469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975469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547DD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2A3501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2A3501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EC292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10153,930</w:t>
            </w:r>
          </w:p>
        </w:tc>
        <w:tc>
          <w:tcPr>
            <w:tcW w:w="1452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EC2925" w:rsidRDefault="00EC292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10153,930</w:t>
            </w:r>
          </w:p>
        </w:tc>
        <w:tc>
          <w:tcPr>
            <w:tcW w:w="1452" w:type="dxa"/>
            <w:vAlign w:val="bottom"/>
          </w:tcPr>
          <w:p w:rsidR="003C671B" w:rsidRPr="00127A5E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27A5E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43F1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43F1" w:rsidRPr="001B6FF7" w:rsidRDefault="008C6B35" w:rsidP="00B6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основании контракта семьям с детьми,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555A2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55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</w:t>
            </w:r>
            <w:r w:rsidR="00E35C9A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9,972</w:t>
            </w:r>
          </w:p>
        </w:tc>
        <w:tc>
          <w:tcPr>
            <w:tcW w:w="1452" w:type="dxa"/>
            <w:vAlign w:val="bottom"/>
          </w:tcPr>
          <w:p w:rsidR="00121519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985864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985864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</w:tr>
      <w:tr w:rsidR="00B912A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12AF" w:rsidRPr="001B6FF7" w:rsidRDefault="00B912A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  <w:r w:rsidR="00E35C9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9,972</w:t>
            </w:r>
          </w:p>
        </w:tc>
        <w:tc>
          <w:tcPr>
            <w:tcW w:w="1452" w:type="dxa"/>
            <w:vAlign w:val="bottom"/>
          </w:tcPr>
          <w:p w:rsidR="00B912AF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B912AF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E297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  <w:r w:rsidR="00E35C9A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49,972</w:t>
            </w:r>
          </w:p>
        </w:tc>
        <w:tc>
          <w:tcPr>
            <w:tcW w:w="1452" w:type="dxa"/>
            <w:vAlign w:val="bottom"/>
          </w:tcPr>
          <w:p w:rsidR="009E2978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9E2978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2008,204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336" w:type="dxa"/>
            <w:vAlign w:val="bottom"/>
          </w:tcPr>
          <w:p w:rsidR="00E514FC" w:rsidRPr="001B6FF7" w:rsidRDefault="00A003E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24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B20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2849,972</w:t>
            </w:r>
          </w:p>
        </w:tc>
        <w:tc>
          <w:tcPr>
            <w:tcW w:w="1452" w:type="dxa"/>
            <w:vAlign w:val="bottom"/>
          </w:tcPr>
          <w:p w:rsidR="00121519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121519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03E0" w:rsidRPr="001B6FF7" w:rsidRDefault="00A003E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2B20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2849,972</w:t>
            </w:r>
          </w:p>
        </w:tc>
        <w:tc>
          <w:tcPr>
            <w:tcW w:w="1452" w:type="dxa"/>
            <w:vAlign w:val="bottom"/>
          </w:tcPr>
          <w:p w:rsidR="00A003E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003E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2B20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2849,972</w:t>
            </w:r>
          </w:p>
        </w:tc>
        <w:tc>
          <w:tcPr>
            <w:tcW w:w="1452" w:type="dxa"/>
            <w:vAlign w:val="bottom"/>
          </w:tcPr>
          <w:p w:rsidR="00A003E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2008,204</w:t>
            </w:r>
          </w:p>
        </w:tc>
        <w:tc>
          <w:tcPr>
            <w:tcW w:w="1452" w:type="dxa"/>
            <w:vAlign w:val="bottom"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336" w:type="dxa"/>
            <w:vAlign w:val="bottom"/>
          </w:tcPr>
          <w:p w:rsidR="00A003E0" w:rsidRPr="0058484A" w:rsidRDefault="00D25F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84A">
              <w:rPr>
                <w:rFonts w:ascii="Times New Roman" w:eastAsia="Times New Roman" w:hAnsi="Times New Roman" w:cs="Times New Roman"/>
                <w:sz w:val="20"/>
                <w:szCs w:val="20"/>
              </w:rPr>
              <w:t>1102,720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ED0" w:rsidRPr="001B6FF7" w:rsidTr="004247CA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C94441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841,768</w:t>
            </w:r>
          </w:p>
        </w:tc>
        <w:tc>
          <w:tcPr>
            <w:tcW w:w="1452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841,768</w:t>
            </w:r>
          </w:p>
        </w:tc>
        <w:tc>
          <w:tcPr>
            <w:tcW w:w="1452" w:type="dxa"/>
            <w:vAlign w:val="bottom"/>
          </w:tcPr>
          <w:p w:rsidR="006D2ED0" w:rsidRPr="001B6FF7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1B6FF7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4F0F62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841,768</w:t>
            </w:r>
          </w:p>
        </w:tc>
        <w:tc>
          <w:tcPr>
            <w:tcW w:w="1452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5FA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073F7" w:rsidP="00E0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121519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9F2DB5" w:rsidRPr="001B6FF7" w:rsidRDefault="009F2DB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514FC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ситуации природного характера на территории Минераловодского</w:t>
            </w:r>
            <w:r w:rsidR="00542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произошедшего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77"/>
        </w:trPr>
        <w:tc>
          <w:tcPr>
            <w:tcW w:w="709" w:type="dxa"/>
            <w:gridSpan w:val="3"/>
            <w:hideMark/>
          </w:tcPr>
          <w:p w:rsidR="00F662F6" w:rsidRPr="001B6FF7" w:rsidRDefault="00F662F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659"/>
        </w:trPr>
        <w:tc>
          <w:tcPr>
            <w:tcW w:w="709" w:type="dxa"/>
            <w:gridSpan w:val="3"/>
            <w:hideMark/>
          </w:tcPr>
          <w:p w:rsidR="00512DCC" w:rsidRPr="001B6FF7" w:rsidRDefault="00512DC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3AD5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6C4" w:rsidRPr="001B6FF7" w:rsidTr="004247CA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0A66C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6C3AD5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</w:t>
            </w:r>
            <w:r w:rsidR="00B4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6495F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77B8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284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E032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E032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E032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413E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1195,238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75,948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57,628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"Проведение мероприятий, направленных на повышение социальной активности жителей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Управления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МБОУ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пешеходных переходов устройствами звукового сопровождения для пешеходов  в Минераловодском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149,734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№ 6 МБУК«Центральная 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86,587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9909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132,428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програм-мы Российской Федерации «Доступная среда» на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14313E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28726,642</w:t>
            </w:r>
          </w:p>
        </w:tc>
      </w:tr>
      <w:tr w:rsidR="0014313E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4313E" w:rsidRPr="001B6FF7" w:rsidRDefault="0014313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F4704" w:rsidRPr="001B6FF7" w:rsidRDefault="00DF470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1326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326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B614D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614DF" w:rsidRPr="001B6FF7" w:rsidRDefault="00B614D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614D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14DF" w:rsidRPr="001B6FF7" w:rsidTr="004247CA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tbl>
      <w:tblPr>
        <w:tblW w:w="84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</w:tblGrid>
      <w:tr w:rsidR="00BD643D" w:rsidTr="00BD643D">
        <w:trPr>
          <w:trHeight w:val="120"/>
        </w:trPr>
        <w:tc>
          <w:tcPr>
            <w:tcW w:w="840" w:type="dxa"/>
          </w:tcPr>
          <w:p w:rsidR="00BD643D" w:rsidRDefault="00BD643D" w:rsidP="00653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1ECF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CFA" w:rsidRDefault="00BF7CFA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F7CFA" w:rsidSect="0052686D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D0909" w:rsidRPr="001B6FF7" w:rsidRDefault="000D0909" w:rsidP="000D0909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pacing w:val="0"/>
        </w:rPr>
      </w:pPr>
      <w:r w:rsidRPr="001B6FF7">
        <w:rPr>
          <w:spacing w:val="0"/>
        </w:rPr>
        <w:lastRenderedPageBreak/>
        <w:t>Приложение</w:t>
      </w:r>
      <w:r>
        <w:rPr>
          <w:spacing w:val="0"/>
        </w:rPr>
        <w:t xml:space="preserve"> </w:t>
      </w:r>
      <w:r w:rsidR="00725AC9">
        <w:rPr>
          <w:spacing w:val="0"/>
        </w:rPr>
        <w:t>6</w:t>
      </w:r>
    </w:p>
    <w:p w:rsidR="000D0909" w:rsidRPr="001B6FF7" w:rsidRDefault="000D0909" w:rsidP="000D0909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pacing w:val="0"/>
          <w:sz w:val="16"/>
          <w:szCs w:val="16"/>
        </w:rPr>
      </w:pPr>
    </w:p>
    <w:p w:rsid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F7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</w:r>
      <w:r w:rsidRPr="001B6FF7">
        <w:rPr>
          <w:rFonts w:ascii="Times New Roman" w:hAnsi="Times New Roman" w:cs="Times New Roman"/>
          <w:sz w:val="23"/>
        </w:rPr>
        <w:t>22.12.2015г. № 202</w:t>
      </w:r>
    </w:p>
    <w:p w:rsid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09" w:rsidRP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09" w:rsidRPr="00CF3853" w:rsidRDefault="000D0909" w:rsidP="000D0909">
      <w:pPr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CF3853">
        <w:rPr>
          <w:rFonts w:ascii="Times New Roman" w:hAnsi="Times New Roman" w:cs="Times New Roman"/>
          <w:sz w:val="24"/>
          <w:szCs w:val="24"/>
        </w:rPr>
        <w:t>Таблица 3</w:t>
      </w:r>
      <w:r w:rsidRPr="00CF385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D0909" w:rsidRDefault="000D0909" w:rsidP="000D0909">
      <w:pPr>
        <w:jc w:val="center"/>
      </w:pPr>
    </w:p>
    <w:p w:rsidR="000D0909" w:rsidRPr="006750B6" w:rsidRDefault="000D0909" w:rsidP="000D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909" w:rsidRPr="006750B6" w:rsidRDefault="000D0909" w:rsidP="000D0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0B6">
        <w:rPr>
          <w:rFonts w:ascii="Times New Roman" w:hAnsi="Times New Roman" w:cs="Times New Roman"/>
          <w:sz w:val="24"/>
          <w:szCs w:val="24"/>
        </w:rPr>
        <w:t>С В Е Д Е Н И Я</w:t>
      </w:r>
    </w:p>
    <w:p w:rsidR="000D0909" w:rsidRPr="006750B6" w:rsidRDefault="000D0909" w:rsidP="000D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0B6">
        <w:rPr>
          <w:rFonts w:ascii="Times New Roman" w:hAnsi="Times New Roman" w:cs="Times New Roman"/>
          <w:sz w:val="24"/>
          <w:szCs w:val="24"/>
        </w:rPr>
        <w:t>о весовых коэффициентах, присвоенных целям Программы,</w:t>
      </w:r>
    </w:p>
    <w:p w:rsidR="000D0909" w:rsidRPr="006750B6" w:rsidRDefault="000D0909" w:rsidP="000D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0B6">
        <w:rPr>
          <w:rFonts w:ascii="Times New Roman" w:hAnsi="Times New Roman" w:cs="Times New Roman"/>
          <w:sz w:val="24"/>
          <w:szCs w:val="24"/>
        </w:rPr>
        <w:t>задачам подпрограмм Программы</w:t>
      </w:r>
    </w:p>
    <w:p w:rsidR="000D0909" w:rsidRPr="006750B6" w:rsidRDefault="000D0909" w:rsidP="000D0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918"/>
        <w:gridCol w:w="1185"/>
        <w:gridCol w:w="427"/>
        <w:gridCol w:w="707"/>
        <w:gridCol w:w="427"/>
        <w:gridCol w:w="567"/>
        <w:gridCol w:w="566"/>
        <w:gridCol w:w="709"/>
        <w:gridCol w:w="426"/>
        <w:gridCol w:w="567"/>
        <w:gridCol w:w="425"/>
        <w:gridCol w:w="142"/>
        <w:gridCol w:w="283"/>
        <w:gridCol w:w="1559"/>
        <w:gridCol w:w="284"/>
        <w:gridCol w:w="1843"/>
      </w:tblGrid>
      <w:tr w:rsidR="000D0909" w:rsidRPr="006750B6" w:rsidTr="00EA2785">
        <w:tc>
          <w:tcPr>
            <w:tcW w:w="850" w:type="dxa"/>
            <w:vMerge w:val="restart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8" w:type="dxa"/>
            <w:vMerge w:val="restart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10117" w:type="dxa"/>
            <w:gridSpan w:val="15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0D0909" w:rsidRPr="006750B6" w:rsidTr="000D0909">
        <w:tc>
          <w:tcPr>
            <w:tcW w:w="850" w:type="dxa"/>
            <w:vMerge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vMerge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gridSpan w:val="4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gridSpan w:val="2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D0909" w:rsidRPr="006750B6" w:rsidTr="000D0909">
        <w:trPr>
          <w:trHeight w:val="371"/>
        </w:trPr>
        <w:tc>
          <w:tcPr>
            <w:tcW w:w="850" w:type="dxa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gridSpan w:val="2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4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0909" w:rsidRPr="006750B6" w:rsidTr="000D0909">
        <w:tc>
          <w:tcPr>
            <w:tcW w:w="850" w:type="dxa"/>
          </w:tcPr>
          <w:p w:rsidR="000D0909" w:rsidRPr="006750B6" w:rsidRDefault="000D0909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0D0909" w:rsidRPr="006750B6" w:rsidRDefault="000D0909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«Осуществление отдельных государственных полномочий в области социальной поддержки отдельных категорий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Российской Федерации, проживающих на территории Минераловодского городского округа»</w:t>
            </w:r>
          </w:p>
        </w:tc>
        <w:tc>
          <w:tcPr>
            <w:tcW w:w="1612" w:type="dxa"/>
            <w:gridSpan w:val="2"/>
          </w:tcPr>
          <w:p w:rsidR="000D0909" w:rsidRPr="006750B6" w:rsidRDefault="00A62633" w:rsidP="0067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gridSpan w:val="3"/>
          </w:tcPr>
          <w:p w:rsidR="000D0909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</w:tcPr>
          <w:p w:rsidR="000D0909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4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750B6" w:rsidRPr="006750B6" w:rsidTr="00EA2785">
        <w:tc>
          <w:tcPr>
            <w:tcW w:w="14885" w:type="dxa"/>
            <w:gridSpan w:val="17"/>
          </w:tcPr>
          <w:p w:rsidR="006750B6" w:rsidRPr="006750B6" w:rsidRDefault="006750B6" w:rsidP="006750B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lastRenderedPageBreak/>
              <w:t>1.1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750B6">
              <w:rPr>
                <w:b/>
                <w:sz w:val="24"/>
                <w:szCs w:val="24"/>
              </w:rPr>
              <w:t>Подпрограмма 1 «С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>оциальная поддержка населения Минераловодского городского округа»;</w:t>
            </w:r>
          </w:p>
          <w:p w:rsidR="006750B6" w:rsidRPr="006750B6" w:rsidRDefault="006750B6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33" w:rsidRPr="006750B6" w:rsidTr="00EA2785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1.1.1.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1 подпрограммы 1 Программы: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поддержки отдельным категориям граждан Минераловодского городского округа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842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62633" w:rsidRPr="006750B6" w:rsidTr="00EA2785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1.1.2.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 подпрограммы 1 Программы: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A62633" w:rsidRPr="006750B6" w:rsidRDefault="00A62633" w:rsidP="0047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714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gridSpan w:val="2"/>
          </w:tcPr>
          <w:p w:rsidR="00A62633" w:rsidRPr="006750B6" w:rsidRDefault="00A62633" w:rsidP="0047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714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47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714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71417" w:rsidRPr="006750B6" w:rsidTr="00EA2785">
        <w:tc>
          <w:tcPr>
            <w:tcW w:w="850" w:type="dxa"/>
          </w:tcPr>
          <w:p w:rsidR="00471417" w:rsidRPr="006750B6" w:rsidRDefault="00471417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918" w:type="dxa"/>
          </w:tcPr>
          <w:p w:rsidR="00471417" w:rsidRPr="006750B6" w:rsidRDefault="00471417" w:rsidP="00795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3</w:t>
            </w:r>
            <w:r w:rsidRPr="00675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подпрограммы 1 Программы: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государственной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семьям при рождении детей</w:t>
            </w:r>
            <w:r w:rsidR="00795520"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 в Минераловодском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gridSpan w:val="2"/>
          </w:tcPr>
          <w:p w:rsidR="00471417" w:rsidRDefault="00471417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471417" w:rsidRDefault="00471417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471417" w:rsidRDefault="00471417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471417" w:rsidRPr="006750B6" w:rsidRDefault="00471417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gridSpan w:val="2"/>
          </w:tcPr>
          <w:p w:rsidR="00471417" w:rsidRPr="006750B6" w:rsidRDefault="00471417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gridSpan w:val="2"/>
          </w:tcPr>
          <w:p w:rsidR="00471417" w:rsidRPr="006750B6" w:rsidRDefault="00471417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62633" w:rsidRPr="006750B6" w:rsidTr="00EA2785">
        <w:tc>
          <w:tcPr>
            <w:tcW w:w="850" w:type="dxa"/>
          </w:tcPr>
          <w:p w:rsidR="00A62633" w:rsidRPr="006750B6" w:rsidRDefault="00A62633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дополнительных мер социальной поддержки отдельным категориям граждан, постоянно проживающим на территории Минераловодского 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городского  округа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62633" w:rsidRPr="006750B6" w:rsidTr="00EA2785">
        <w:tc>
          <w:tcPr>
            <w:tcW w:w="14885" w:type="dxa"/>
            <w:gridSpan w:val="17"/>
          </w:tcPr>
          <w:p w:rsidR="00A62633" w:rsidRPr="006750B6" w:rsidRDefault="00A62633" w:rsidP="000D0909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lastRenderedPageBreak/>
              <w:t>Подпрограмма 2 «Дополнительные меры социальной поддержки населения Минераловодского городского округа»</w:t>
            </w:r>
          </w:p>
        </w:tc>
      </w:tr>
      <w:tr w:rsidR="00A62633" w:rsidRPr="006750B6" w:rsidTr="000D0909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2.1.1.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2 Программы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оказание адресной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62633" w:rsidRPr="006750B6" w:rsidTr="000D0909">
        <w:tc>
          <w:tcPr>
            <w:tcW w:w="850" w:type="dxa"/>
          </w:tcPr>
          <w:p w:rsidR="00A62633" w:rsidRPr="006750B6" w:rsidRDefault="00A62633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округа»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62633" w:rsidRPr="006750B6" w:rsidTr="00EA2785">
        <w:tc>
          <w:tcPr>
            <w:tcW w:w="14885" w:type="dxa"/>
            <w:gridSpan w:val="17"/>
          </w:tcPr>
          <w:p w:rsidR="00A62633" w:rsidRPr="006750B6" w:rsidRDefault="00A62633" w:rsidP="006750B6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3 «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</w:tr>
      <w:tr w:rsidR="00A62633" w:rsidRPr="006750B6" w:rsidTr="000D0909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3.1.1.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3 Программы: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субсидий 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общественным организациям ветеранов, инвалидов и иным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ориентированным некоммерческим организациям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реализацию социально значимых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и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4" w:type="dxa"/>
            <w:gridSpan w:val="3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62633" w:rsidRPr="006750B6" w:rsidTr="000D0909">
        <w:tc>
          <w:tcPr>
            <w:tcW w:w="850" w:type="dxa"/>
          </w:tcPr>
          <w:p w:rsidR="00A62633" w:rsidRPr="006750B6" w:rsidRDefault="00A62633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 Сохранение и укрепление в обществе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 ценностей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4" w:type="dxa"/>
            <w:gridSpan w:val="3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D0909" w:rsidRPr="006750B6" w:rsidTr="00EA2785">
        <w:tc>
          <w:tcPr>
            <w:tcW w:w="14885" w:type="dxa"/>
            <w:gridSpan w:val="17"/>
          </w:tcPr>
          <w:p w:rsidR="000D0909" w:rsidRPr="006750B6" w:rsidRDefault="000D0909" w:rsidP="006750B6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 4 «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>Организация социально значимых мероприятий»</w:t>
            </w:r>
          </w:p>
        </w:tc>
      </w:tr>
      <w:tr w:rsidR="00A62633" w:rsidRPr="006750B6" w:rsidTr="006750B6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4.1.1.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подпрограммы 4 Программы: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  <w:tc>
          <w:tcPr>
            <w:tcW w:w="1185" w:type="dxa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3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62633" w:rsidRPr="006750B6" w:rsidTr="006750B6">
        <w:tc>
          <w:tcPr>
            <w:tcW w:w="850" w:type="dxa"/>
          </w:tcPr>
          <w:p w:rsidR="00A62633" w:rsidRPr="006750B6" w:rsidRDefault="00A62633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округа»</w:t>
            </w:r>
          </w:p>
        </w:tc>
        <w:tc>
          <w:tcPr>
            <w:tcW w:w="1185" w:type="dxa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3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D0909" w:rsidRPr="006750B6" w:rsidTr="00EA2785">
        <w:tc>
          <w:tcPr>
            <w:tcW w:w="14885" w:type="dxa"/>
            <w:gridSpan w:val="17"/>
          </w:tcPr>
          <w:p w:rsidR="000D0909" w:rsidRPr="006750B6" w:rsidRDefault="000D0909" w:rsidP="006750B6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5 «Доступная среда»</w:t>
            </w:r>
          </w:p>
        </w:tc>
      </w:tr>
      <w:tr w:rsidR="00A62633" w:rsidRPr="006750B6" w:rsidTr="006750B6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5.1.1.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5 Программы:</w:t>
            </w:r>
            <w:r w:rsidRPr="00675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доступности для инвалидов и </w:t>
            </w:r>
            <w:r w:rsidRPr="006750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других маломобильных групп населения приоритетных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  <w:tc>
          <w:tcPr>
            <w:tcW w:w="1185" w:type="dxa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3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0D0909" w:rsidRPr="006750B6" w:rsidRDefault="000D0909" w:rsidP="006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0909" w:rsidRPr="006750B6" w:rsidSect="0052686D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86" w:rsidRDefault="00BE5486" w:rsidP="004A0673">
      <w:pPr>
        <w:spacing w:after="0" w:line="240" w:lineRule="auto"/>
      </w:pPr>
      <w:r>
        <w:separator/>
      </w:r>
    </w:p>
  </w:endnote>
  <w:endnote w:type="continuationSeparator" w:id="1">
    <w:p w:rsidR="00BE5486" w:rsidRDefault="00BE5486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86" w:rsidRDefault="00BE5486" w:rsidP="004A0673">
      <w:pPr>
        <w:spacing w:after="0" w:line="240" w:lineRule="auto"/>
      </w:pPr>
      <w:r>
        <w:separator/>
      </w:r>
    </w:p>
  </w:footnote>
  <w:footnote w:type="continuationSeparator" w:id="1">
    <w:p w:rsidR="00BE5486" w:rsidRDefault="00BE5486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1464"/>
      <w:docPartObj>
        <w:docPartGallery w:val="Page Numbers (Top of Page)"/>
        <w:docPartUnique/>
      </w:docPartObj>
    </w:sdtPr>
    <w:sdtContent>
      <w:p w:rsidR="00B63691" w:rsidRDefault="00891A60">
        <w:pPr>
          <w:pStyle w:val="a9"/>
          <w:jc w:val="center"/>
        </w:pPr>
        <w:fldSimple w:instr=" PAGE   \* MERGEFORMAT ">
          <w:r w:rsidR="00B01668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91" w:rsidRDefault="00891A60">
    <w:pPr>
      <w:pStyle w:val="a9"/>
      <w:jc w:val="center"/>
    </w:pPr>
    <w:fldSimple w:instr=" PAGE   \* MERGEFORMAT ">
      <w:r w:rsidR="00B01668">
        <w:rPr>
          <w:noProof/>
        </w:rPr>
        <w:t>5</w:t>
      </w:r>
    </w:fldSimple>
  </w:p>
  <w:p w:rsidR="00B63691" w:rsidRDefault="00B6369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5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9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0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4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2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9"/>
  </w:num>
  <w:num w:numId="5">
    <w:abstractNumId w:val="33"/>
  </w:num>
  <w:num w:numId="6">
    <w:abstractNumId w:val="7"/>
  </w:num>
  <w:num w:numId="7">
    <w:abstractNumId w:val="30"/>
  </w:num>
  <w:num w:numId="8">
    <w:abstractNumId w:val="28"/>
  </w:num>
  <w:num w:numId="9">
    <w:abstractNumId w:val="13"/>
  </w:num>
  <w:num w:numId="10">
    <w:abstractNumId w:val="25"/>
  </w:num>
  <w:num w:numId="11">
    <w:abstractNumId w:val="18"/>
  </w:num>
  <w:num w:numId="12">
    <w:abstractNumId w:val="8"/>
  </w:num>
  <w:num w:numId="13">
    <w:abstractNumId w:val="5"/>
  </w:num>
  <w:num w:numId="14">
    <w:abstractNumId w:val="27"/>
  </w:num>
  <w:num w:numId="15">
    <w:abstractNumId w:val="1"/>
  </w:num>
  <w:num w:numId="16">
    <w:abstractNumId w:val="9"/>
  </w:num>
  <w:num w:numId="17">
    <w:abstractNumId w:val="20"/>
  </w:num>
  <w:num w:numId="18">
    <w:abstractNumId w:val="22"/>
  </w:num>
  <w:num w:numId="19">
    <w:abstractNumId w:val="21"/>
  </w:num>
  <w:num w:numId="20">
    <w:abstractNumId w:val="29"/>
  </w:num>
  <w:num w:numId="21">
    <w:abstractNumId w:val="31"/>
  </w:num>
  <w:num w:numId="22">
    <w:abstractNumId w:val="17"/>
  </w:num>
  <w:num w:numId="23">
    <w:abstractNumId w:val="6"/>
  </w:num>
  <w:num w:numId="24">
    <w:abstractNumId w:val="3"/>
  </w:num>
  <w:num w:numId="25">
    <w:abstractNumId w:val="15"/>
  </w:num>
  <w:num w:numId="26">
    <w:abstractNumId w:val="23"/>
  </w:num>
  <w:num w:numId="27">
    <w:abstractNumId w:val="24"/>
  </w:num>
  <w:num w:numId="28">
    <w:abstractNumId w:val="16"/>
  </w:num>
  <w:num w:numId="29">
    <w:abstractNumId w:val="14"/>
  </w:num>
  <w:num w:numId="30">
    <w:abstractNumId w:val="2"/>
  </w:num>
  <w:num w:numId="31">
    <w:abstractNumId w:val="26"/>
  </w:num>
  <w:num w:numId="32">
    <w:abstractNumId w:val="11"/>
  </w:num>
  <w:num w:numId="33">
    <w:abstractNumId w:val="3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5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12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323B"/>
    <w:rsid w:val="00015741"/>
    <w:rsid w:val="0001630E"/>
    <w:rsid w:val="000231EE"/>
    <w:rsid w:val="00024FF2"/>
    <w:rsid w:val="000253DE"/>
    <w:rsid w:val="00025DEA"/>
    <w:rsid w:val="00026C24"/>
    <w:rsid w:val="0002721A"/>
    <w:rsid w:val="00027A49"/>
    <w:rsid w:val="0003023D"/>
    <w:rsid w:val="00031680"/>
    <w:rsid w:val="000317FF"/>
    <w:rsid w:val="0003287C"/>
    <w:rsid w:val="00034745"/>
    <w:rsid w:val="00035017"/>
    <w:rsid w:val="00035781"/>
    <w:rsid w:val="00035E94"/>
    <w:rsid w:val="000361CF"/>
    <w:rsid w:val="00037012"/>
    <w:rsid w:val="00040452"/>
    <w:rsid w:val="000416A1"/>
    <w:rsid w:val="00041DF3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93A"/>
    <w:rsid w:val="00054B80"/>
    <w:rsid w:val="00055AA6"/>
    <w:rsid w:val="00057DE6"/>
    <w:rsid w:val="00060EC4"/>
    <w:rsid w:val="00064D04"/>
    <w:rsid w:val="00065B92"/>
    <w:rsid w:val="00066644"/>
    <w:rsid w:val="00066F23"/>
    <w:rsid w:val="00067AE1"/>
    <w:rsid w:val="0007216B"/>
    <w:rsid w:val="000724AE"/>
    <w:rsid w:val="00073A97"/>
    <w:rsid w:val="000764E4"/>
    <w:rsid w:val="000772F3"/>
    <w:rsid w:val="00077B89"/>
    <w:rsid w:val="00077FF6"/>
    <w:rsid w:val="00080167"/>
    <w:rsid w:val="00080CB3"/>
    <w:rsid w:val="00081938"/>
    <w:rsid w:val="00081AD2"/>
    <w:rsid w:val="00082E8F"/>
    <w:rsid w:val="00083C9D"/>
    <w:rsid w:val="000840F3"/>
    <w:rsid w:val="00084213"/>
    <w:rsid w:val="00084DB1"/>
    <w:rsid w:val="00085883"/>
    <w:rsid w:val="00086D04"/>
    <w:rsid w:val="000872EA"/>
    <w:rsid w:val="0008752B"/>
    <w:rsid w:val="000905DA"/>
    <w:rsid w:val="000926BC"/>
    <w:rsid w:val="00092A97"/>
    <w:rsid w:val="000960D4"/>
    <w:rsid w:val="00097856"/>
    <w:rsid w:val="000A03EE"/>
    <w:rsid w:val="000A18F6"/>
    <w:rsid w:val="000A1E3F"/>
    <w:rsid w:val="000A47C1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35FC"/>
    <w:rsid w:val="000C3A8D"/>
    <w:rsid w:val="000C481B"/>
    <w:rsid w:val="000C77C1"/>
    <w:rsid w:val="000C7A5E"/>
    <w:rsid w:val="000D090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515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889"/>
    <w:rsid w:val="000F5E42"/>
    <w:rsid w:val="000F7411"/>
    <w:rsid w:val="000F7F93"/>
    <w:rsid w:val="001007B0"/>
    <w:rsid w:val="00102AFA"/>
    <w:rsid w:val="00104053"/>
    <w:rsid w:val="001047FC"/>
    <w:rsid w:val="00105B57"/>
    <w:rsid w:val="00105F08"/>
    <w:rsid w:val="001104C0"/>
    <w:rsid w:val="0011104F"/>
    <w:rsid w:val="00111BD5"/>
    <w:rsid w:val="001137C4"/>
    <w:rsid w:val="00115E98"/>
    <w:rsid w:val="00116242"/>
    <w:rsid w:val="00116C18"/>
    <w:rsid w:val="0011793F"/>
    <w:rsid w:val="0012036D"/>
    <w:rsid w:val="00120E17"/>
    <w:rsid w:val="00121519"/>
    <w:rsid w:val="00123463"/>
    <w:rsid w:val="00124809"/>
    <w:rsid w:val="00124ADB"/>
    <w:rsid w:val="00125895"/>
    <w:rsid w:val="0012601B"/>
    <w:rsid w:val="0012700C"/>
    <w:rsid w:val="00127061"/>
    <w:rsid w:val="0012781A"/>
    <w:rsid w:val="00127A5E"/>
    <w:rsid w:val="00127FEC"/>
    <w:rsid w:val="00131884"/>
    <w:rsid w:val="00132165"/>
    <w:rsid w:val="00132C91"/>
    <w:rsid w:val="0013560A"/>
    <w:rsid w:val="0013583C"/>
    <w:rsid w:val="00136596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504B1"/>
    <w:rsid w:val="00150D3A"/>
    <w:rsid w:val="0015329B"/>
    <w:rsid w:val="00153944"/>
    <w:rsid w:val="00153D01"/>
    <w:rsid w:val="001544CE"/>
    <w:rsid w:val="00154B25"/>
    <w:rsid w:val="00156C1D"/>
    <w:rsid w:val="0016156C"/>
    <w:rsid w:val="00161862"/>
    <w:rsid w:val="00161B25"/>
    <w:rsid w:val="0016319F"/>
    <w:rsid w:val="00166CBE"/>
    <w:rsid w:val="00167AC2"/>
    <w:rsid w:val="001709B7"/>
    <w:rsid w:val="00170A09"/>
    <w:rsid w:val="00170AC5"/>
    <w:rsid w:val="00171202"/>
    <w:rsid w:val="00171739"/>
    <w:rsid w:val="00174C51"/>
    <w:rsid w:val="001753E1"/>
    <w:rsid w:val="00175752"/>
    <w:rsid w:val="00175F9F"/>
    <w:rsid w:val="0018057F"/>
    <w:rsid w:val="001824CA"/>
    <w:rsid w:val="001833C0"/>
    <w:rsid w:val="0018396D"/>
    <w:rsid w:val="0018465F"/>
    <w:rsid w:val="00185EB5"/>
    <w:rsid w:val="00186F8D"/>
    <w:rsid w:val="00187082"/>
    <w:rsid w:val="0018799A"/>
    <w:rsid w:val="00191C1A"/>
    <w:rsid w:val="001925F2"/>
    <w:rsid w:val="00192743"/>
    <w:rsid w:val="00192877"/>
    <w:rsid w:val="00194044"/>
    <w:rsid w:val="00194C9B"/>
    <w:rsid w:val="00194D46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A72DD"/>
    <w:rsid w:val="001B042E"/>
    <w:rsid w:val="001B2CF5"/>
    <w:rsid w:val="001B3F15"/>
    <w:rsid w:val="001B431E"/>
    <w:rsid w:val="001B49E6"/>
    <w:rsid w:val="001B547C"/>
    <w:rsid w:val="001B56E0"/>
    <w:rsid w:val="001B6A92"/>
    <w:rsid w:val="001B6FF7"/>
    <w:rsid w:val="001C02C2"/>
    <w:rsid w:val="001C1B84"/>
    <w:rsid w:val="001C2F9A"/>
    <w:rsid w:val="001C5A3B"/>
    <w:rsid w:val="001C6E55"/>
    <w:rsid w:val="001C797D"/>
    <w:rsid w:val="001D0076"/>
    <w:rsid w:val="001D19FF"/>
    <w:rsid w:val="001D20DC"/>
    <w:rsid w:val="001D23A7"/>
    <w:rsid w:val="001D2AFC"/>
    <w:rsid w:val="001D3B70"/>
    <w:rsid w:val="001D3CF4"/>
    <w:rsid w:val="001D3E30"/>
    <w:rsid w:val="001D3F25"/>
    <w:rsid w:val="001D40B7"/>
    <w:rsid w:val="001D4DCA"/>
    <w:rsid w:val="001D4DF4"/>
    <w:rsid w:val="001D5C2E"/>
    <w:rsid w:val="001D7B5F"/>
    <w:rsid w:val="001D7E3A"/>
    <w:rsid w:val="001E0122"/>
    <w:rsid w:val="001E04EC"/>
    <w:rsid w:val="001E0E25"/>
    <w:rsid w:val="001E10C6"/>
    <w:rsid w:val="001E1BBC"/>
    <w:rsid w:val="001E3775"/>
    <w:rsid w:val="001E52B3"/>
    <w:rsid w:val="001E6B9F"/>
    <w:rsid w:val="001E7340"/>
    <w:rsid w:val="001E7AA0"/>
    <w:rsid w:val="001F0AA0"/>
    <w:rsid w:val="001F219E"/>
    <w:rsid w:val="001F260B"/>
    <w:rsid w:val="001F33C0"/>
    <w:rsid w:val="001F4A0D"/>
    <w:rsid w:val="001F4E62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781"/>
    <w:rsid w:val="00210CCF"/>
    <w:rsid w:val="002111F7"/>
    <w:rsid w:val="0021363D"/>
    <w:rsid w:val="0021418E"/>
    <w:rsid w:val="002151FC"/>
    <w:rsid w:val="00215FA2"/>
    <w:rsid w:val="002167BA"/>
    <w:rsid w:val="00217B69"/>
    <w:rsid w:val="00217F55"/>
    <w:rsid w:val="0022078E"/>
    <w:rsid w:val="00223C6B"/>
    <w:rsid w:val="00223C81"/>
    <w:rsid w:val="00224A00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42633"/>
    <w:rsid w:val="00243662"/>
    <w:rsid w:val="00244C16"/>
    <w:rsid w:val="00244DC9"/>
    <w:rsid w:val="002452B1"/>
    <w:rsid w:val="002469CA"/>
    <w:rsid w:val="00250F6A"/>
    <w:rsid w:val="00250F7A"/>
    <w:rsid w:val="0025154A"/>
    <w:rsid w:val="00252305"/>
    <w:rsid w:val="00253DE7"/>
    <w:rsid w:val="00254344"/>
    <w:rsid w:val="00255109"/>
    <w:rsid w:val="002572C5"/>
    <w:rsid w:val="002608F9"/>
    <w:rsid w:val="00260CC0"/>
    <w:rsid w:val="00261234"/>
    <w:rsid w:val="00263923"/>
    <w:rsid w:val="002643CE"/>
    <w:rsid w:val="002652FB"/>
    <w:rsid w:val="002655E6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657"/>
    <w:rsid w:val="00286C1C"/>
    <w:rsid w:val="00286EC7"/>
    <w:rsid w:val="00290639"/>
    <w:rsid w:val="00291EEC"/>
    <w:rsid w:val="00292049"/>
    <w:rsid w:val="002932C0"/>
    <w:rsid w:val="002935BA"/>
    <w:rsid w:val="002951D2"/>
    <w:rsid w:val="00297D8E"/>
    <w:rsid w:val="002A3501"/>
    <w:rsid w:val="002A4496"/>
    <w:rsid w:val="002A5234"/>
    <w:rsid w:val="002A52DB"/>
    <w:rsid w:val="002B20FC"/>
    <w:rsid w:val="002B2EFB"/>
    <w:rsid w:val="002B30BC"/>
    <w:rsid w:val="002B32CD"/>
    <w:rsid w:val="002B4834"/>
    <w:rsid w:val="002B4B0B"/>
    <w:rsid w:val="002C0616"/>
    <w:rsid w:val="002C20D1"/>
    <w:rsid w:val="002C447A"/>
    <w:rsid w:val="002C4F51"/>
    <w:rsid w:val="002C51C5"/>
    <w:rsid w:val="002C5326"/>
    <w:rsid w:val="002D001C"/>
    <w:rsid w:val="002D1DE4"/>
    <w:rsid w:val="002D2F0D"/>
    <w:rsid w:val="002D436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35E8"/>
    <w:rsid w:val="002E3E91"/>
    <w:rsid w:val="002E4348"/>
    <w:rsid w:val="002E55CB"/>
    <w:rsid w:val="002F11C2"/>
    <w:rsid w:val="002F1F11"/>
    <w:rsid w:val="002F207E"/>
    <w:rsid w:val="002F243A"/>
    <w:rsid w:val="002F3CC2"/>
    <w:rsid w:val="002F42AE"/>
    <w:rsid w:val="002F42BA"/>
    <w:rsid w:val="002F539B"/>
    <w:rsid w:val="002F677B"/>
    <w:rsid w:val="002F6F67"/>
    <w:rsid w:val="002F7580"/>
    <w:rsid w:val="003001D4"/>
    <w:rsid w:val="003009AD"/>
    <w:rsid w:val="0030211A"/>
    <w:rsid w:val="0030240C"/>
    <w:rsid w:val="003029E8"/>
    <w:rsid w:val="00302CA3"/>
    <w:rsid w:val="00302CED"/>
    <w:rsid w:val="00302FB7"/>
    <w:rsid w:val="00305D41"/>
    <w:rsid w:val="003069DE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16F0A"/>
    <w:rsid w:val="00320331"/>
    <w:rsid w:val="003234B6"/>
    <w:rsid w:val="00324212"/>
    <w:rsid w:val="0032499E"/>
    <w:rsid w:val="003256F1"/>
    <w:rsid w:val="0032572D"/>
    <w:rsid w:val="003266C9"/>
    <w:rsid w:val="00326B25"/>
    <w:rsid w:val="003275E3"/>
    <w:rsid w:val="00330B40"/>
    <w:rsid w:val="003311A9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2305"/>
    <w:rsid w:val="00343AEA"/>
    <w:rsid w:val="00344709"/>
    <w:rsid w:val="00345C47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6221D"/>
    <w:rsid w:val="003647C6"/>
    <w:rsid w:val="003679DA"/>
    <w:rsid w:val="003704D8"/>
    <w:rsid w:val="0037113B"/>
    <w:rsid w:val="00371ADF"/>
    <w:rsid w:val="00371EFC"/>
    <w:rsid w:val="0037242B"/>
    <w:rsid w:val="003729C4"/>
    <w:rsid w:val="00373A92"/>
    <w:rsid w:val="003752E3"/>
    <w:rsid w:val="003756B1"/>
    <w:rsid w:val="00375B6C"/>
    <w:rsid w:val="00375FDC"/>
    <w:rsid w:val="0037722A"/>
    <w:rsid w:val="0038098B"/>
    <w:rsid w:val="00384265"/>
    <w:rsid w:val="00385B0F"/>
    <w:rsid w:val="0039104D"/>
    <w:rsid w:val="00391655"/>
    <w:rsid w:val="0039239C"/>
    <w:rsid w:val="00393DCD"/>
    <w:rsid w:val="00394237"/>
    <w:rsid w:val="00394F93"/>
    <w:rsid w:val="00395391"/>
    <w:rsid w:val="003969EF"/>
    <w:rsid w:val="00396B75"/>
    <w:rsid w:val="00397F12"/>
    <w:rsid w:val="003A05D9"/>
    <w:rsid w:val="003A0971"/>
    <w:rsid w:val="003A2F06"/>
    <w:rsid w:val="003A2F21"/>
    <w:rsid w:val="003A3DFF"/>
    <w:rsid w:val="003A41BE"/>
    <w:rsid w:val="003A44BD"/>
    <w:rsid w:val="003A5412"/>
    <w:rsid w:val="003A5A37"/>
    <w:rsid w:val="003A63B1"/>
    <w:rsid w:val="003A7B79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0FF3"/>
    <w:rsid w:val="003C16A4"/>
    <w:rsid w:val="003C2FAA"/>
    <w:rsid w:val="003C4E19"/>
    <w:rsid w:val="003C60F6"/>
    <w:rsid w:val="003C671B"/>
    <w:rsid w:val="003C78EE"/>
    <w:rsid w:val="003D050C"/>
    <w:rsid w:val="003D0BB1"/>
    <w:rsid w:val="003D236D"/>
    <w:rsid w:val="003D2A14"/>
    <w:rsid w:val="003D37F6"/>
    <w:rsid w:val="003D39D7"/>
    <w:rsid w:val="003D486B"/>
    <w:rsid w:val="003D5F03"/>
    <w:rsid w:val="003E0728"/>
    <w:rsid w:val="003E0E2E"/>
    <w:rsid w:val="003E44BB"/>
    <w:rsid w:val="003E494B"/>
    <w:rsid w:val="003E4B7E"/>
    <w:rsid w:val="003E5F7C"/>
    <w:rsid w:val="003E5F82"/>
    <w:rsid w:val="003E61F3"/>
    <w:rsid w:val="003E690D"/>
    <w:rsid w:val="003E7877"/>
    <w:rsid w:val="003F0DE3"/>
    <w:rsid w:val="003F43FD"/>
    <w:rsid w:val="003F49A0"/>
    <w:rsid w:val="003F4DB3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06827"/>
    <w:rsid w:val="00411399"/>
    <w:rsid w:val="00412701"/>
    <w:rsid w:val="00412B5A"/>
    <w:rsid w:val="004130E2"/>
    <w:rsid w:val="00413EA5"/>
    <w:rsid w:val="004144B6"/>
    <w:rsid w:val="00414811"/>
    <w:rsid w:val="004158DE"/>
    <w:rsid w:val="004161C5"/>
    <w:rsid w:val="0041662B"/>
    <w:rsid w:val="00416CF7"/>
    <w:rsid w:val="00420457"/>
    <w:rsid w:val="0042187E"/>
    <w:rsid w:val="00423B5C"/>
    <w:rsid w:val="004244EB"/>
    <w:rsid w:val="004247CA"/>
    <w:rsid w:val="004259C1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50B21"/>
    <w:rsid w:val="00451150"/>
    <w:rsid w:val="0045209A"/>
    <w:rsid w:val="00452B5C"/>
    <w:rsid w:val="00452B92"/>
    <w:rsid w:val="00452E5D"/>
    <w:rsid w:val="00452E86"/>
    <w:rsid w:val="00453E0F"/>
    <w:rsid w:val="00455A43"/>
    <w:rsid w:val="00460C88"/>
    <w:rsid w:val="00460D33"/>
    <w:rsid w:val="00463792"/>
    <w:rsid w:val="00463FBC"/>
    <w:rsid w:val="004647F3"/>
    <w:rsid w:val="00464F5D"/>
    <w:rsid w:val="0046721E"/>
    <w:rsid w:val="00467689"/>
    <w:rsid w:val="00467BE9"/>
    <w:rsid w:val="00470F3F"/>
    <w:rsid w:val="00471417"/>
    <w:rsid w:val="00472340"/>
    <w:rsid w:val="00472B39"/>
    <w:rsid w:val="0047460C"/>
    <w:rsid w:val="00475B64"/>
    <w:rsid w:val="00476EFB"/>
    <w:rsid w:val="00477E61"/>
    <w:rsid w:val="00477E6D"/>
    <w:rsid w:val="00482D63"/>
    <w:rsid w:val="004839FC"/>
    <w:rsid w:val="00483AC8"/>
    <w:rsid w:val="004857B9"/>
    <w:rsid w:val="004859A2"/>
    <w:rsid w:val="00485D7F"/>
    <w:rsid w:val="0049016F"/>
    <w:rsid w:val="00491523"/>
    <w:rsid w:val="004915EA"/>
    <w:rsid w:val="00491BD5"/>
    <w:rsid w:val="004924E5"/>
    <w:rsid w:val="0049555B"/>
    <w:rsid w:val="00497A15"/>
    <w:rsid w:val="00497D58"/>
    <w:rsid w:val="004A0673"/>
    <w:rsid w:val="004A1C5D"/>
    <w:rsid w:val="004A33EA"/>
    <w:rsid w:val="004A58DB"/>
    <w:rsid w:val="004A6305"/>
    <w:rsid w:val="004A71A5"/>
    <w:rsid w:val="004A7B29"/>
    <w:rsid w:val="004B092C"/>
    <w:rsid w:val="004B1185"/>
    <w:rsid w:val="004B2733"/>
    <w:rsid w:val="004B48B3"/>
    <w:rsid w:val="004B4DC8"/>
    <w:rsid w:val="004B62C3"/>
    <w:rsid w:val="004B653E"/>
    <w:rsid w:val="004C05E5"/>
    <w:rsid w:val="004C1283"/>
    <w:rsid w:val="004C13A6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033B"/>
    <w:rsid w:val="004F0F62"/>
    <w:rsid w:val="004F4411"/>
    <w:rsid w:val="004F4A0D"/>
    <w:rsid w:val="004F5D2A"/>
    <w:rsid w:val="004F759A"/>
    <w:rsid w:val="00500829"/>
    <w:rsid w:val="00501C40"/>
    <w:rsid w:val="00501FCE"/>
    <w:rsid w:val="005039B1"/>
    <w:rsid w:val="00505E13"/>
    <w:rsid w:val="0050610C"/>
    <w:rsid w:val="005075D5"/>
    <w:rsid w:val="00507738"/>
    <w:rsid w:val="005105B3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E62"/>
    <w:rsid w:val="00521AB8"/>
    <w:rsid w:val="00522BE1"/>
    <w:rsid w:val="0052419E"/>
    <w:rsid w:val="005247E3"/>
    <w:rsid w:val="00525B11"/>
    <w:rsid w:val="0052686D"/>
    <w:rsid w:val="00526B53"/>
    <w:rsid w:val="00531399"/>
    <w:rsid w:val="00531A99"/>
    <w:rsid w:val="00532FC5"/>
    <w:rsid w:val="0053395C"/>
    <w:rsid w:val="0053404D"/>
    <w:rsid w:val="0053525E"/>
    <w:rsid w:val="00536B56"/>
    <w:rsid w:val="00536DC0"/>
    <w:rsid w:val="00536F80"/>
    <w:rsid w:val="00537688"/>
    <w:rsid w:val="005422AB"/>
    <w:rsid w:val="005424EA"/>
    <w:rsid w:val="00543E3C"/>
    <w:rsid w:val="00544068"/>
    <w:rsid w:val="0054422E"/>
    <w:rsid w:val="005452AD"/>
    <w:rsid w:val="00546B29"/>
    <w:rsid w:val="00546C8C"/>
    <w:rsid w:val="0054705C"/>
    <w:rsid w:val="00550D37"/>
    <w:rsid w:val="005518FF"/>
    <w:rsid w:val="00553280"/>
    <w:rsid w:val="005534A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F7"/>
    <w:rsid w:val="005643EF"/>
    <w:rsid w:val="00564CFE"/>
    <w:rsid w:val="00564E69"/>
    <w:rsid w:val="00565768"/>
    <w:rsid w:val="00566BCC"/>
    <w:rsid w:val="00571091"/>
    <w:rsid w:val="00572AE3"/>
    <w:rsid w:val="00572B3A"/>
    <w:rsid w:val="00573183"/>
    <w:rsid w:val="00574017"/>
    <w:rsid w:val="0057464A"/>
    <w:rsid w:val="00574FA6"/>
    <w:rsid w:val="005757CF"/>
    <w:rsid w:val="00576F3F"/>
    <w:rsid w:val="00576F8C"/>
    <w:rsid w:val="0057752A"/>
    <w:rsid w:val="005808B7"/>
    <w:rsid w:val="00580A85"/>
    <w:rsid w:val="00582DDD"/>
    <w:rsid w:val="00582E71"/>
    <w:rsid w:val="0058484A"/>
    <w:rsid w:val="00585037"/>
    <w:rsid w:val="005853AD"/>
    <w:rsid w:val="00585AE3"/>
    <w:rsid w:val="00586292"/>
    <w:rsid w:val="00586563"/>
    <w:rsid w:val="00586771"/>
    <w:rsid w:val="00587686"/>
    <w:rsid w:val="00587C66"/>
    <w:rsid w:val="00590906"/>
    <w:rsid w:val="00591748"/>
    <w:rsid w:val="005924CB"/>
    <w:rsid w:val="005933CE"/>
    <w:rsid w:val="00594D3F"/>
    <w:rsid w:val="005958A4"/>
    <w:rsid w:val="00595B91"/>
    <w:rsid w:val="00596213"/>
    <w:rsid w:val="00596979"/>
    <w:rsid w:val="005A0470"/>
    <w:rsid w:val="005A04E7"/>
    <w:rsid w:val="005A3322"/>
    <w:rsid w:val="005A4913"/>
    <w:rsid w:val="005B1274"/>
    <w:rsid w:val="005B2357"/>
    <w:rsid w:val="005B2990"/>
    <w:rsid w:val="005B3BE0"/>
    <w:rsid w:val="005C0B8F"/>
    <w:rsid w:val="005C1965"/>
    <w:rsid w:val="005C1FB1"/>
    <w:rsid w:val="005C2F7F"/>
    <w:rsid w:val="005C4446"/>
    <w:rsid w:val="005C4BC9"/>
    <w:rsid w:val="005C4E61"/>
    <w:rsid w:val="005C4F95"/>
    <w:rsid w:val="005C55CC"/>
    <w:rsid w:val="005C60B9"/>
    <w:rsid w:val="005D067A"/>
    <w:rsid w:val="005D08A3"/>
    <w:rsid w:val="005D0FE3"/>
    <w:rsid w:val="005D11FF"/>
    <w:rsid w:val="005D360A"/>
    <w:rsid w:val="005D4B8E"/>
    <w:rsid w:val="005D752F"/>
    <w:rsid w:val="005D7982"/>
    <w:rsid w:val="005E0265"/>
    <w:rsid w:val="005E04E8"/>
    <w:rsid w:val="005E05B1"/>
    <w:rsid w:val="005E1600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3373"/>
    <w:rsid w:val="005F3689"/>
    <w:rsid w:val="005F39BF"/>
    <w:rsid w:val="005F4579"/>
    <w:rsid w:val="005F602A"/>
    <w:rsid w:val="005F61B6"/>
    <w:rsid w:val="005F6E77"/>
    <w:rsid w:val="005F70BD"/>
    <w:rsid w:val="006013C6"/>
    <w:rsid w:val="00602474"/>
    <w:rsid w:val="00602C5D"/>
    <w:rsid w:val="00603FFA"/>
    <w:rsid w:val="00604AAC"/>
    <w:rsid w:val="00605AA6"/>
    <w:rsid w:val="00605DFF"/>
    <w:rsid w:val="00606272"/>
    <w:rsid w:val="00607D1B"/>
    <w:rsid w:val="00610066"/>
    <w:rsid w:val="00610E38"/>
    <w:rsid w:val="006117B1"/>
    <w:rsid w:val="00611AEF"/>
    <w:rsid w:val="0061278F"/>
    <w:rsid w:val="0061430D"/>
    <w:rsid w:val="006163CB"/>
    <w:rsid w:val="006170B3"/>
    <w:rsid w:val="00617390"/>
    <w:rsid w:val="00620DAB"/>
    <w:rsid w:val="00620FD2"/>
    <w:rsid w:val="0062184F"/>
    <w:rsid w:val="006231C3"/>
    <w:rsid w:val="00623A8E"/>
    <w:rsid w:val="0062411E"/>
    <w:rsid w:val="00626815"/>
    <w:rsid w:val="00627395"/>
    <w:rsid w:val="00627EA5"/>
    <w:rsid w:val="00630686"/>
    <w:rsid w:val="00631D6A"/>
    <w:rsid w:val="00631FDC"/>
    <w:rsid w:val="006321F2"/>
    <w:rsid w:val="006342C8"/>
    <w:rsid w:val="0063507C"/>
    <w:rsid w:val="0063541A"/>
    <w:rsid w:val="00635C17"/>
    <w:rsid w:val="00636A92"/>
    <w:rsid w:val="00636D43"/>
    <w:rsid w:val="00642425"/>
    <w:rsid w:val="0064265D"/>
    <w:rsid w:val="006426D6"/>
    <w:rsid w:val="00642847"/>
    <w:rsid w:val="00643041"/>
    <w:rsid w:val="00644E92"/>
    <w:rsid w:val="006455B2"/>
    <w:rsid w:val="0064735D"/>
    <w:rsid w:val="00647E5A"/>
    <w:rsid w:val="00650B53"/>
    <w:rsid w:val="00650E1F"/>
    <w:rsid w:val="0065339F"/>
    <w:rsid w:val="0065365F"/>
    <w:rsid w:val="00653B1E"/>
    <w:rsid w:val="00653F85"/>
    <w:rsid w:val="006546DE"/>
    <w:rsid w:val="00655361"/>
    <w:rsid w:val="00656B38"/>
    <w:rsid w:val="00657DE4"/>
    <w:rsid w:val="006604ED"/>
    <w:rsid w:val="00661A07"/>
    <w:rsid w:val="006625F9"/>
    <w:rsid w:val="00664D82"/>
    <w:rsid w:val="00671BA3"/>
    <w:rsid w:val="00672169"/>
    <w:rsid w:val="00672F20"/>
    <w:rsid w:val="006732A2"/>
    <w:rsid w:val="00673C0B"/>
    <w:rsid w:val="00674ADE"/>
    <w:rsid w:val="00674E32"/>
    <w:rsid w:val="006750B6"/>
    <w:rsid w:val="006759B1"/>
    <w:rsid w:val="00675B61"/>
    <w:rsid w:val="00676ECB"/>
    <w:rsid w:val="00677E76"/>
    <w:rsid w:val="0068031E"/>
    <w:rsid w:val="0068057C"/>
    <w:rsid w:val="00680D77"/>
    <w:rsid w:val="0068205A"/>
    <w:rsid w:val="006836D0"/>
    <w:rsid w:val="006840BD"/>
    <w:rsid w:val="006844E1"/>
    <w:rsid w:val="00684583"/>
    <w:rsid w:val="00685D6B"/>
    <w:rsid w:val="006869CD"/>
    <w:rsid w:val="00687154"/>
    <w:rsid w:val="00687594"/>
    <w:rsid w:val="00687A50"/>
    <w:rsid w:val="0069216C"/>
    <w:rsid w:val="00692522"/>
    <w:rsid w:val="00693D81"/>
    <w:rsid w:val="0069515C"/>
    <w:rsid w:val="00695563"/>
    <w:rsid w:val="0069657E"/>
    <w:rsid w:val="006967A4"/>
    <w:rsid w:val="006A270F"/>
    <w:rsid w:val="006A2938"/>
    <w:rsid w:val="006A310D"/>
    <w:rsid w:val="006A3921"/>
    <w:rsid w:val="006A3AF4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3B0E"/>
    <w:rsid w:val="006B4871"/>
    <w:rsid w:val="006B6095"/>
    <w:rsid w:val="006B6333"/>
    <w:rsid w:val="006B6D0E"/>
    <w:rsid w:val="006B7696"/>
    <w:rsid w:val="006C253D"/>
    <w:rsid w:val="006C2733"/>
    <w:rsid w:val="006C3114"/>
    <w:rsid w:val="006C3AD5"/>
    <w:rsid w:val="006C3B1B"/>
    <w:rsid w:val="006C43D7"/>
    <w:rsid w:val="006C59FE"/>
    <w:rsid w:val="006C5AF3"/>
    <w:rsid w:val="006C6AB6"/>
    <w:rsid w:val="006C783F"/>
    <w:rsid w:val="006D1B5E"/>
    <w:rsid w:val="006D2334"/>
    <w:rsid w:val="006D2948"/>
    <w:rsid w:val="006D2ED0"/>
    <w:rsid w:val="006D76AC"/>
    <w:rsid w:val="006E0535"/>
    <w:rsid w:val="006E27C1"/>
    <w:rsid w:val="006E4A86"/>
    <w:rsid w:val="006E55D2"/>
    <w:rsid w:val="006E7E7A"/>
    <w:rsid w:val="006F026F"/>
    <w:rsid w:val="006F10F6"/>
    <w:rsid w:val="00700436"/>
    <w:rsid w:val="007009B4"/>
    <w:rsid w:val="00703971"/>
    <w:rsid w:val="0070610A"/>
    <w:rsid w:val="00711D7F"/>
    <w:rsid w:val="00712294"/>
    <w:rsid w:val="00712617"/>
    <w:rsid w:val="00716780"/>
    <w:rsid w:val="00717152"/>
    <w:rsid w:val="00717DA7"/>
    <w:rsid w:val="007200E7"/>
    <w:rsid w:val="007210B5"/>
    <w:rsid w:val="00721B6E"/>
    <w:rsid w:val="00721E08"/>
    <w:rsid w:val="0072463F"/>
    <w:rsid w:val="00725AC9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E5A"/>
    <w:rsid w:val="007372F1"/>
    <w:rsid w:val="00737328"/>
    <w:rsid w:val="00737B3B"/>
    <w:rsid w:val="00741D16"/>
    <w:rsid w:val="0074230F"/>
    <w:rsid w:val="007428EF"/>
    <w:rsid w:val="0074418E"/>
    <w:rsid w:val="00745DD1"/>
    <w:rsid w:val="00747B92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770E"/>
    <w:rsid w:val="00760A99"/>
    <w:rsid w:val="00761D54"/>
    <w:rsid w:val="0076277F"/>
    <w:rsid w:val="00762C52"/>
    <w:rsid w:val="00763B3A"/>
    <w:rsid w:val="0076657A"/>
    <w:rsid w:val="00766DFD"/>
    <w:rsid w:val="00770299"/>
    <w:rsid w:val="0077105F"/>
    <w:rsid w:val="007711DA"/>
    <w:rsid w:val="00771F94"/>
    <w:rsid w:val="0077322D"/>
    <w:rsid w:val="00773883"/>
    <w:rsid w:val="00773A31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DB0"/>
    <w:rsid w:val="007A1E33"/>
    <w:rsid w:val="007A2525"/>
    <w:rsid w:val="007A2AB0"/>
    <w:rsid w:val="007A2F23"/>
    <w:rsid w:val="007A604D"/>
    <w:rsid w:val="007A7EA2"/>
    <w:rsid w:val="007B05C4"/>
    <w:rsid w:val="007B0783"/>
    <w:rsid w:val="007B0F30"/>
    <w:rsid w:val="007B14D0"/>
    <w:rsid w:val="007B214A"/>
    <w:rsid w:val="007B21E8"/>
    <w:rsid w:val="007B6C21"/>
    <w:rsid w:val="007B705F"/>
    <w:rsid w:val="007C1D19"/>
    <w:rsid w:val="007C3FB5"/>
    <w:rsid w:val="007C4977"/>
    <w:rsid w:val="007C5C9B"/>
    <w:rsid w:val="007C6AEA"/>
    <w:rsid w:val="007D220A"/>
    <w:rsid w:val="007D2673"/>
    <w:rsid w:val="007D2FCE"/>
    <w:rsid w:val="007D32BB"/>
    <w:rsid w:val="007D34AD"/>
    <w:rsid w:val="007D3D11"/>
    <w:rsid w:val="007D4BE4"/>
    <w:rsid w:val="007D5215"/>
    <w:rsid w:val="007D5A9A"/>
    <w:rsid w:val="007D7487"/>
    <w:rsid w:val="007D7C43"/>
    <w:rsid w:val="007E1F46"/>
    <w:rsid w:val="007E3457"/>
    <w:rsid w:val="007E3F86"/>
    <w:rsid w:val="007E5404"/>
    <w:rsid w:val="007E6BDC"/>
    <w:rsid w:val="007E7533"/>
    <w:rsid w:val="007E754F"/>
    <w:rsid w:val="007E7C41"/>
    <w:rsid w:val="007E7E98"/>
    <w:rsid w:val="007F0815"/>
    <w:rsid w:val="007F4DA1"/>
    <w:rsid w:val="007F4DA8"/>
    <w:rsid w:val="007F577F"/>
    <w:rsid w:val="007F62D6"/>
    <w:rsid w:val="007F64CB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676A"/>
    <w:rsid w:val="00807265"/>
    <w:rsid w:val="008102A3"/>
    <w:rsid w:val="00810C81"/>
    <w:rsid w:val="00812819"/>
    <w:rsid w:val="00813266"/>
    <w:rsid w:val="008139B6"/>
    <w:rsid w:val="00813E41"/>
    <w:rsid w:val="00815670"/>
    <w:rsid w:val="00817C71"/>
    <w:rsid w:val="0082021E"/>
    <w:rsid w:val="0082058A"/>
    <w:rsid w:val="0082123B"/>
    <w:rsid w:val="0082190E"/>
    <w:rsid w:val="0082302C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67E"/>
    <w:rsid w:val="008418F1"/>
    <w:rsid w:val="00842329"/>
    <w:rsid w:val="008424B5"/>
    <w:rsid w:val="00843733"/>
    <w:rsid w:val="0084395F"/>
    <w:rsid w:val="00844A16"/>
    <w:rsid w:val="00845991"/>
    <w:rsid w:val="00845AB5"/>
    <w:rsid w:val="00845C4F"/>
    <w:rsid w:val="00845D39"/>
    <w:rsid w:val="00846200"/>
    <w:rsid w:val="0085122C"/>
    <w:rsid w:val="008518AD"/>
    <w:rsid w:val="00851BA6"/>
    <w:rsid w:val="00853473"/>
    <w:rsid w:val="00853D46"/>
    <w:rsid w:val="00855727"/>
    <w:rsid w:val="00857004"/>
    <w:rsid w:val="00857938"/>
    <w:rsid w:val="0086024C"/>
    <w:rsid w:val="00862206"/>
    <w:rsid w:val="00862DD3"/>
    <w:rsid w:val="008646B1"/>
    <w:rsid w:val="00864D04"/>
    <w:rsid w:val="00865B6B"/>
    <w:rsid w:val="0086673A"/>
    <w:rsid w:val="008668ED"/>
    <w:rsid w:val="008671D8"/>
    <w:rsid w:val="00872275"/>
    <w:rsid w:val="00872524"/>
    <w:rsid w:val="00872A3A"/>
    <w:rsid w:val="0087388F"/>
    <w:rsid w:val="0087448A"/>
    <w:rsid w:val="00874E07"/>
    <w:rsid w:val="00875653"/>
    <w:rsid w:val="008756B3"/>
    <w:rsid w:val="00875B50"/>
    <w:rsid w:val="00876471"/>
    <w:rsid w:val="00876657"/>
    <w:rsid w:val="008769D3"/>
    <w:rsid w:val="00877474"/>
    <w:rsid w:val="00880BC5"/>
    <w:rsid w:val="00883164"/>
    <w:rsid w:val="008840B6"/>
    <w:rsid w:val="00885180"/>
    <w:rsid w:val="00885A62"/>
    <w:rsid w:val="0088791E"/>
    <w:rsid w:val="00887B32"/>
    <w:rsid w:val="008900F1"/>
    <w:rsid w:val="00891A60"/>
    <w:rsid w:val="00892496"/>
    <w:rsid w:val="0089342F"/>
    <w:rsid w:val="00894A54"/>
    <w:rsid w:val="008950AF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6305"/>
    <w:rsid w:val="008B1DD8"/>
    <w:rsid w:val="008B1E1F"/>
    <w:rsid w:val="008B2670"/>
    <w:rsid w:val="008B323F"/>
    <w:rsid w:val="008B372F"/>
    <w:rsid w:val="008C0227"/>
    <w:rsid w:val="008C0894"/>
    <w:rsid w:val="008C266A"/>
    <w:rsid w:val="008C31E8"/>
    <w:rsid w:val="008C4658"/>
    <w:rsid w:val="008C4B27"/>
    <w:rsid w:val="008C66B2"/>
    <w:rsid w:val="008C6B35"/>
    <w:rsid w:val="008D0158"/>
    <w:rsid w:val="008D0B0F"/>
    <w:rsid w:val="008D1901"/>
    <w:rsid w:val="008D4A8E"/>
    <w:rsid w:val="008D5ACE"/>
    <w:rsid w:val="008D662F"/>
    <w:rsid w:val="008D6BE0"/>
    <w:rsid w:val="008D6D1C"/>
    <w:rsid w:val="008D7989"/>
    <w:rsid w:val="008E00BF"/>
    <w:rsid w:val="008E037A"/>
    <w:rsid w:val="008E105C"/>
    <w:rsid w:val="008E2798"/>
    <w:rsid w:val="008E3A3A"/>
    <w:rsid w:val="008E4139"/>
    <w:rsid w:val="008E66B6"/>
    <w:rsid w:val="008E6D1B"/>
    <w:rsid w:val="008E6F30"/>
    <w:rsid w:val="008F27FA"/>
    <w:rsid w:val="008F4115"/>
    <w:rsid w:val="008F44C3"/>
    <w:rsid w:val="008F7615"/>
    <w:rsid w:val="008F77B8"/>
    <w:rsid w:val="008F7B3D"/>
    <w:rsid w:val="009002F8"/>
    <w:rsid w:val="00900354"/>
    <w:rsid w:val="00901605"/>
    <w:rsid w:val="00902D00"/>
    <w:rsid w:val="00903080"/>
    <w:rsid w:val="00903637"/>
    <w:rsid w:val="00903EF2"/>
    <w:rsid w:val="0090454D"/>
    <w:rsid w:val="0090488A"/>
    <w:rsid w:val="00905B94"/>
    <w:rsid w:val="0090742F"/>
    <w:rsid w:val="00910A31"/>
    <w:rsid w:val="00910D57"/>
    <w:rsid w:val="009110AD"/>
    <w:rsid w:val="009121FB"/>
    <w:rsid w:val="00912B5B"/>
    <w:rsid w:val="0091444E"/>
    <w:rsid w:val="00914740"/>
    <w:rsid w:val="00916C55"/>
    <w:rsid w:val="00916CA3"/>
    <w:rsid w:val="009172AC"/>
    <w:rsid w:val="009205C6"/>
    <w:rsid w:val="0092063D"/>
    <w:rsid w:val="00921AF8"/>
    <w:rsid w:val="00923979"/>
    <w:rsid w:val="0092532D"/>
    <w:rsid w:val="0092544B"/>
    <w:rsid w:val="009270E6"/>
    <w:rsid w:val="009312A1"/>
    <w:rsid w:val="009329B6"/>
    <w:rsid w:val="00934049"/>
    <w:rsid w:val="00936868"/>
    <w:rsid w:val="00936B04"/>
    <w:rsid w:val="00937454"/>
    <w:rsid w:val="00940021"/>
    <w:rsid w:val="00941A0B"/>
    <w:rsid w:val="009427D6"/>
    <w:rsid w:val="009429DD"/>
    <w:rsid w:val="00943D01"/>
    <w:rsid w:val="009445CD"/>
    <w:rsid w:val="00944B76"/>
    <w:rsid w:val="00945956"/>
    <w:rsid w:val="00947D73"/>
    <w:rsid w:val="00950385"/>
    <w:rsid w:val="00950500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5810"/>
    <w:rsid w:val="00966B2B"/>
    <w:rsid w:val="009700CA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5469"/>
    <w:rsid w:val="0097568C"/>
    <w:rsid w:val="0097691B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43CC"/>
    <w:rsid w:val="009857A7"/>
    <w:rsid w:val="00985864"/>
    <w:rsid w:val="0098604E"/>
    <w:rsid w:val="009866F0"/>
    <w:rsid w:val="00987251"/>
    <w:rsid w:val="00987BCC"/>
    <w:rsid w:val="009905AD"/>
    <w:rsid w:val="0099094F"/>
    <w:rsid w:val="0099131B"/>
    <w:rsid w:val="009950E5"/>
    <w:rsid w:val="0099649B"/>
    <w:rsid w:val="00996714"/>
    <w:rsid w:val="00996CB3"/>
    <w:rsid w:val="00997A53"/>
    <w:rsid w:val="009A0127"/>
    <w:rsid w:val="009A0DA0"/>
    <w:rsid w:val="009A2DB5"/>
    <w:rsid w:val="009A2E0D"/>
    <w:rsid w:val="009A2E52"/>
    <w:rsid w:val="009A30FC"/>
    <w:rsid w:val="009A3947"/>
    <w:rsid w:val="009A43F1"/>
    <w:rsid w:val="009A52EF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6EB0"/>
    <w:rsid w:val="009B7599"/>
    <w:rsid w:val="009B78D8"/>
    <w:rsid w:val="009B7AA7"/>
    <w:rsid w:val="009B7C30"/>
    <w:rsid w:val="009C021A"/>
    <w:rsid w:val="009C1B65"/>
    <w:rsid w:val="009C1B6F"/>
    <w:rsid w:val="009C238F"/>
    <w:rsid w:val="009C3B9A"/>
    <w:rsid w:val="009C3FB9"/>
    <w:rsid w:val="009C443B"/>
    <w:rsid w:val="009C4C66"/>
    <w:rsid w:val="009C508A"/>
    <w:rsid w:val="009C73DB"/>
    <w:rsid w:val="009C7768"/>
    <w:rsid w:val="009C7FF0"/>
    <w:rsid w:val="009D0479"/>
    <w:rsid w:val="009D0896"/>
    <w:rsid w:val="009D3B20"/>
    <w:rsid w:val="009D547B"/>
    <w:rsid w:val="009D55E0"/>
    <w:rsid w:val="009D56FE"/>
    <w:rsid w:val="009D5E72"/>
    <w:rsid w:val="009D67AA"/>
    <w:rsid w:val="009D6A3D"/>
    <w:rsid w:val="009E2978"/>
    <w:rsid w:val="009E36BE"/>
    <w:rsid w:val="009E4645"/>
    <w:rsid w:val="009E492B"/>
    <w:rsid w:val="009E5DDC"/>
    <w:rsid w:val="009E5E0C"/>
    <w:rsid w:val="009E67C7"/>
    <w:rsid w:val="009E6C38"/>
    <w:rsid w:val="009E6E9B"/>
    <w:rsid w:val="009E7392"/>
    <w:rsid w:val="009F05DF"/>
    <w:rsid w:val="009F06FF"/>
    <w:rsid w:val="009F2DB5"/>
    <w:rsid w:val="009F3BBF"/>
    <w:rsid w:val="009F4D54"/>
    <w:rsid w:val="009F5768"/>
    <w:rsid w:val="009F5CBA"/>
    <w:rsid w:val="009F5DE7"/>
    <w:rsid w:val="009F66F8"/>
    <w:rsid w:val="009F6717"/>
    <w:rsid w:val="009F6824"/>
    <w:rsid w:val="009F7A1F"/>
    <w:rsid w:val="00A003E0"/>
    <w:rsid w:val="00A016C2"/>
    <w:rsid w:val="00A01D0E"/>
    <w:rsid w:val="00A020A9"/>
    <w:rsid w:val="00A03501"/>
    <w:rsid w:val="00A03EA1"/>
    <w:rsid w:val="00A0475B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427F"/>
    <w:rsid w:val="00A165E9"/>
    <w:rsid w:val="00A17320"/>
    <w:rsid w:val="00A17963"/>
    <w:rsid w:val="00A20964"/>
    <w:rsid w:val="00A23026"/>
    <w:rsid w:val="00A252A6"/>
    <w:rsid w:val="00A31439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1194"/>
    <w:rsid w:val="00A41743"/>
    <w:rsid w:val="00A4312E"/>
    <w:rsid w:val="00A433B5"/>
    <w:rsid w:val="00A448B5"/>
    <w:rsid w:val="00A45910"/>
    <w:rsid w:val="00A45D83"/>
    <w:rsid w:val="00A4627A"/>
    <w:rsid w:val="00A5109F"/>
    <w:rsid w:val="00A52911"/>
    <w:rsid w:val="00A547DD"/>
    <w:rsid w:val="00A555A2"/>
    <w:rsid w:val="00A55A43"/>
    <w:rsid w:val="00A56181"/>
    <w:rsid w:val="00A57397"/>
    <w:rsid w:val="00A61002"/>
    <w:rsid w:val="00A624F1"/>
    <w:rsid w:val="00A62633"/>
    <w:rsid w:val="00A628E4"/>
    <w:rsid w:val="00A628EB"/>
    <w:rsid w:val="00A65FA6"/>
    <w:rsid w:val="00A6601C"/>
    <w:rsid w:val="00A66126"/>
    <w:rsid w:val="00A66165"/>
    <w:rsid w:val="00A663FA"/>
    <w:rsid w:val="00A66807"/>
    <w:rsid w:val="00A6748E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C5E"/>
    <w:rsid w:val="00A9411A"/>
    <w:rsid w:val="00A94841"/>
    <w:rsid w:val="00A94D4F"/>
    <w:rsid w:val="00A95C13"/>
    <w:rsid w:val="00A95C3E"/>
    <w:rsid w:val="00A95CD9"/>
    <w:rsid w:val="00AA12C8"/>
    <w:rsid w:val="00AA1FE2"/>
    <w:rsid w:val="00AA497D"/>
    <w:rsid w:val="00AA5E9A"/>
    <w:rsid w:val="00AA67F8"/>
    <w:rsid w:val="00AB02A4"/>
    <w:rsid w:val="00AB0906"/>
    <w:rsid w:val="00AB0CE8"/>
    <w:rsid w:val="00AB0FF8"/>
    <w:rsid w:val="00AB18E8"/>
    <w:rsid w:val="00AB1ECF"/>
    <w:rsid w:val="00AB2777"/>
    <w:rsid w:val="00AB2912"/>
    <w:rsid w:val="00AB3CF5"/>
    <w:rsid w:val="00AB68EB"/>
    <w:rsid w:val="00AB76F5"/>
    <w:rsid w:val="00AC08EF"/>
    <w:rsid w:val="00AC2F6C"/>
    <w:rsid w:val="00AC3B48"/>
    <w:rsid w:val="00AC6B95"/>
    <w:rsid w:val="00AC7802"/>
    <w:rsid w:val="00AC7A8A"/>
    <w:rsid w:val="00AD1473"/>
    <w:rsid w:val="00AD17FF"/>
    <w:rsid w:val="00AD2FCD"/>
    <w:rsid w:val="00AD349C"/>
    <w:rsid w:val="00AD3DF2"/>
    <w:rsid w:val="00AD3F2A"/>
    <w:rsid w:val="00AD4F79"/>
    <w:rsid w:val="00AD51BD"/>
    <w:rsid w:val="00AD5828"/>
    <w:rsid w:val="00AD6BF8"/>
    <w:rsid w:val="00AD70BB"/>
    <w:rsid w:val="00AE033B"/>
    <w:rsid w:val="00AE04EC"/>
    <w:rsid w:val="00AE25FA"/>
    <w:rsid w:val="00AE427E"/>
    <w:rsid w:val="00AE43D4"/>
    <w:rsid w:val="00AE4499"/>
    <w:rsid w:val="00AE4AC2"/>
    <w:rsid w:val="00AE4B02"/>
    <w:rsid w:val="00AF0E6D"/>
    <w:rsid w:val="00AF1FD5"/>
    <w:rsid w:val="00AF2324"/>
    <w:rsid w:val="00AF2907"/>
    <w:rsid w:val="00AF40F2"/>
    <w:rsid w:val="00AF4C2E"/>
    <w:rsid w:val="00AF51C7"/>
    <w:rsid w:val="00AF627D"/>
    <w:rsid w:val="00AF768F"/>
    <w:rsid w:val="00AF792E"/>
    <w:rsid w:val="00B00B9E"/>
    <w:rsid w:val="00B00F7E"/>
    <w:rsid w:val="00B01668"/>
    <w:rsid w:val="00B01B6D"/>
    <w:rsid w:val="00B01B71"/>
    <w:rsid w:val="00B02367"/>
    <w:rsid w:val="00B0283D"/>
    <w:rsid w:val="00B06D12"/>
    <w:rsid w:val="00B07635"/>
    <w:rsid w:val="00B10053"/>
    <w:rsid w:val="00B10A31"/>
    <w:rsid w:val="00B10CAC"/>
    <w:rsid w:val="00B11583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C8F"/>
    <w:rsid w:val="00B20D14"/>
    <w:rsid w:val="00B22142"/>
    <w:rsid w:val="00B22332"/>
    <w:rsid w:val="00B225E5"/>
    <w:rsid w:val="00B22DB1"/>
    <w:rsid w:val="00B23269"/>
    <w:rsid w:val="00B24ABD"/>
    <w:rsid w:val="00B26797"/>
    <w:rsid w:val="00B2739A"/>
    <w:rsid w:val="00B27ED7"/>
    <w:rsid w:val="00B30372"/>
    <w:rsid w:val="00B3115B"/>
    <w:rsid w:val="00B31C26"/>
    <w:rsid w:val="00B328AE"/>
    <w:rsid w:val="00B3326E"/>
    <w:rsid w:val="00B351F7"/>
    <w:rsid w:val="00B369E1"/>
    <w:rsid w:val="00B373BE"/>
    <w:rsid w:val="00B405B2"/>
    <w:rsid w:val="00B41297"/>
    <w:rsid w:val="00B4159C"/>
    <w:rsid w:val="00B41666"/>
    <w:rsid w:val="00B41952"/>
    <w:rsid w:val="00B426BA"/>
    <w:rsid w:val="00B433F8"/>
    <w:rsid w:val="00B442FE"/>
    <w:rsid w:val="00B447DE"/>
    <w:rsid w:val="00B44C1B"/>
    <w:rsid w:val="00B45B2F"/>
    <w:rsid w:val="00B4622A"/>
    <w:rsid w:val="00B4636E"/>
    <w:rsid w:val="00B47C75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14DF"/>
    <w:rsid w:val="00B61826"/>
    <w:rsid w:val="00B62975"/>
    <w:rsid w:val="00B63691"/>
    <w:rsid w:val="00B63C57"/>
    <w:rsid w:val="00B64073"/>
    <w:rsid w:val="00B64552"/>
    <w:rsid w:val="00B6500B"/>
    <w:rsid w:val="00B658EB"/>
    <w:rsid w:val="00B660C6"/>
    <w:rsid w:val="00B67F7E"/>
    <w:rsid w:val="00B70116"/>
    <w:rsid w:val="00B708E9"/>
    <w:rsid w:val="00B70A3A"/>
    <w:rsid w:val="00B70AAE"/>
    <w:rsid w:val="00B71801"/>
    <w:rsid w:val="00B71B7E"/>
    <w:rsid w:val="00B752F4"/>
    <w:rsid w:val="00B771A6"/>
    <w:rsid w:val="00B77825"/>
    <w:rsid w:val="00B808D0"/>
    <w:rsid w:val="00B82C46"/>
    <w:rsid w:val="00B86C33"/>
    <w:rsid w:val="00B86D56"/>
    <w:rsid w:val="00B86E43"/>
    <w:rsid w:val="00B877A2"/>
    <w:rsid w:val="00B87DE9"/>
    <w:rsid w:val="00B912AF"/>
    <w:rsid w:val="00B925BF"/>
    <w:rsid w:val="00B92E36"/>
    <w:rsid w:val="00B94FB0"/>
    <w:rsid w:val="00B9503A"/>
    <w:rsid w:val="00B96465"/>
    <w:rsid w:val="00BA0792"/>
    <w:rsid w:val="00BA09E3"/>
    <w:rsid w:val="00BA141C"/>
    <w:rsid w:val="00BA40E0"/>
    <w:rsid w:val="00BA41F8"/>
    <w:rsid w:val="00BA4D03"/>
    <w:rsid w:val="00BB0286"/>
    <w:rsid w:val="00BB058F"/>
    <w:rsid w:val="00BB13A7"/>
    <w:rsid w:val="00BB2056"/>
    <w:rsid w:val="00BB2100"/>
    <w:rsid w:val="00BB2B4D"/>
    <w:rsid w:val="00BB3E31"/>
    <w:rsid w:val="00BB4BAE"/>
    <w:rsid w:val="00BB60F9"/>
    <w:rsid w:val="00BC0AC0"/>
    <w:rsid w:val="00BC333F"/>
    <w:rsid w:val="00BC5360"/>
    <w:rsid w:val="00BC7425"/>
    <w:rsid w:val="00BC777E"/>
    <w:rsid w:val="00BC7990"/>
    <w:rsid w:val="00BD06B2"/>
    <w:rsid w:val="00BD08F1"/>
    <w:rsid w:val="00BD0E20"/>
    <w:rsid w:val="00BD22C3"/>
    <w:rsid w:val="00BD3894"/>
    <w:rsid w:val="00BD4AFD"/>
    <w:rsid w:val="00BD50F9"/>
    <w:rsid w:val="00BD643D"/>
    <w:rsid w:val="00BD74AF"/>
    <w:rsid w:val="00BE093D"/>
    <w:rsid w:val="00BE266C"/>
    <w:rsid w:val="00BE30A4"/>
    <w:rsid w:val="00BE33E6"/>
    <w:rsid w:val="00BE4DAB"/>
    <w:rsid w:val="00BE5486"/>
    <w:rsid w:val="00BE695F"/>
    <w:rsid w:val="00BE699D"/>
    <w:rsid w:val="00BE6AB0"/>
    <w:rsid w:val="00BE7056"/>
    <w:rsid w:val="00BE7C01"/>
    <w:rsid w:val="00BF0949"/>
    <w:rsid w:val="00BF28A3"/>
    <w:rsid w:val="00BF3F33"/>
    <w:rsid w:val="00BF47A7"/>
    <w:rsid w:val="00BF488A"/>
    <w:rsid w:val="00BF539E"/>
    <w:rsid w:val="00BF55E1"/>
    <w:rsid w:val="00BF5B67"/>
    <w:rsid w:val="00BF644C"/>
    <w:rsid w:val="00BF7CFA"/>
    <w:rsid w:val="00C0007A"/>
    <w:rsid w:val="00C00B65"/>
    <w:rsid w:val="00C02464"/>
    <w:rsid w:val="00C0409D"/>
    <w:rsid w:val="00C04488"/>
    <w:rsid w:val="00C04C52"/>
    <w:rsid w:val="00C04FDF"/>
    <w:rsid w:val="00C0574F"/>
    <w:rsid w:val="00C06ACD"/>
    <w:rsid w:val="00C11643"/>
    <w:rsid w:val="00C11A19"/>
    <w:rsid w:val="00C127A1"/>
    <w:rsid w:val="00C14171"/>
    <w:rsid w:val="00C14C9B"/>
    <w:rsid w:val="00C15061"/>
    <w:rsid w:val="00C15256"/>
    <w:rsid w:val="00C16D5F"/>
    <w:rsid w:val="00C1731C"/>
    <w:rsid w:val="00C175AC"/>
    <w:rsid w:val="00C17C5F"/>
    <w:rsid w:val="00C20A68"/>
    <w:rsid w:val="00C22B5E"/>
    <w:rsid w:val="00C23991"/>
    <w:rsid w:val="00C23D4F"/>
    <w:rsid w:val="00C251CC"/>
    <w:rsid w:val="00C27691"/>
    <w:rsid w:val="00C30963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35E9"/>
    <w:rsid w:val="00C443C8"/>
    <w:rsid w:val="00C450FA"/>
    <w:rsid w:val="00C453EB"/>
    <w:rsid w:val="00C45631"/>
    <w:rsid w:val="00C4668C"/>
    <w:rsid w:val="00C47A80"/>
    <w:rsid w:val="00C50C1B"/>
    <w:rsid w:val="00C526AF"/>
    <w:rsid w:val="00C52E72"/>
    <w:rsid w:val="00C5375C"/>
    <w:rsid w:val="00C56355"/>
    <w:rsid w:val="00C56682"/>
    <w:rsid w:val="00C56ACE"/>
    <w:rsid w:val="00C6078D"/>
    <w:rsid w:val="00C6208B"/>
    <w:rsid w:val="00C622AB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6BAA"/>
    <w:rsid w:val="00C77FF8"/>
    <w:rsid w:val="00C83F8A"/>
    <w:rsid w:val="00C84590"/>
    <w:rsid w:val="00C862CF"/>
    <w:rsid w:val="00C87313"/>
    <w:rsid w:val="00C8762E"/>
    <w:rsid w:val="00C877C8"/>
    <w:rsid w:val="00C90123"/>
    <w:rsid w:val="00C91DB1"/>
    <w:rsid w:val="00C93F65"/>
    <w:rsid w:val="00C94441"/>
    <w:rsid w:val="00C947DF"/>
    <w:rsid w:val="00C94B0B"/>
    <w:rsid w:val="00C9581F"/>
    <w:rsid w:val="00C9648D"/>
    <w:rsid w:val="00C96729"/>
    <w:rsid w:val="00C96D71"/>
    <w:rsid w:val="00C97897"/>
    <w:rsid w:val="00C97CC6"/>
    <w:rsid w:val="00C97CEB"/>
    <w:rsid w:val="00CA168D"/>
    <w:rsid w:val="00CA1E09"/>
    <w:rsid w:val="00CA22C8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5F20"/>
    <w:rsid w:val="00CC6261"/>
    <w:rsid w:val="00CC69E3"/>
    <w:rsid w:val="00CC73F3"/>
    <w:rsid w:val="00CC77A4"/>
    <w:rsid w:val="00CD0D96"/>
    <w:rsid w:val="00CD146B"/>
    <w:rsid w:val="00CD6CEE"/>
    <w:rsid w:val="00CD7DCC"/>
    <w:rsid w:val="00CE0CC9"/>
    <w:rsid w:val="00CE366C"/>
    <w:rsid w:val="00CE367F"/>
    <w:rsid w:val="00CE4274"/>
    <w:rsid w:val="00CE47C0"/>
    <w:rsid w:val="00CE7D7D"/>
    <w:rsid w:val="00CF06F6"/>
    <w:rsid w:val="00CF1049"/>
    <w:rsid w:val="00CF119F"/>
    <w:rsid w:val="00CF1CA6"/>
    <w:rsid w:val="00CF1E6C"/>
    <w:rsid w:val="00CF2961"/>
    <w:rsid w:val="00CF3222"/>
    <w:rsid w:val="00CF362D"/>
    <w:rsid w:val="00CF42E7"/>
    <w:rsid w:val="00CF465E"/>
    <w:rsid w:val="00CF4A78"/>
    <w:rsid w:val="00CF4CA2"/>
    <w:rsid w:val="00CF5FF7"/>
    <w:rsid w:val="00CF6F7A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C76"/>
    <w:rsid w:val="00D21FC2"/>
    <w:rsid w:val="00D226CC"/>
    <w:rsid w:val="00D2302D"/>
    <w:rsid w:val="00D23B4C"/>
    <w:rsid w:val="00D24BA5"/>
    <w:rsid w:val="00D24D1E"/>
    <w:rsid w:val="00D25F61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5783"/>
    <w:rsid w:val="00D4696B"/>
    <w:rsid w:val="00D47B52"/>
    <w:rsid w:val="00D5068A"/>
    <w:rsid w:val="00D518FB"/>
    <w:rsid w:val="00D5247A"/>
    <w:rsid w:val="00D52C22"/>
    <w:rsid w:val="00D536F8"/>
    <w:rsid w:val="00D545D4"/>
    <w:rsid w:val="00D55345"/>
    <w:rsid w:val="00D556C7"/>
    <w:rsid w:val="00D600DF"/>
    <w:rsid w:val="00D60CE2"/>
    <w:rsid w:val="00D616FA"/>
    <w:rsid w:val="00D61FCF"/>
    <w:rsid w:val="00D634A9"/>
    <w:rsid w:val="00D63BF1"/>
    <w:rsid w:val="00D652AD"/>
    <w:rsid w:val="00D664FF"/>
    <w:rsid w:val="00D6689F"/>
    <w:rsid w:val="00D67A04"/>
    <w:rsid w:val="00D71779"/>
    <w:rsid w:val="00D71FCA"/>
    <w:rsid w:val="00D735DA"/>
    <w:rsid w:val="00D73BB1"/>
    <w:rsid w:val="00D73BDD"/>
    <w:rsid w:val="00D75479"/>
    <w:rsid w:val="00D765BB"/>
    <w:rsid w:val="00D77C44"/>
    <w:rsid w:val="00D80217"/>
    <w:rsid w:val="00D80C7D"/>
    <w:rsid w:val="00D80C95"/>
    <w:rsid w:val="00D81B95"/>
    <w:rsid w:val="00D82BA6"/>
    <w:rsid w:val="00D82C2E"/>
    <w:rsid w:val="00D83690"/>
    <w:rsid w:val="00D84C5C"/>
    <w:rsid w:val="00D858DF"/>
    <w:rsid w:val="00D8720A"/>
    <w:rsid w:val="00D9199E"/>
    <w:rsid w:val="00D928AA"/>
    <w:rsid w:val="00D937D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5E"/>
    <w:rsid w:val="00DA5C9F"/>
    <w:rsid w:val="00DA6351"/>
    <w:rsid w:val="00DB0B58"/>
    <w:rsid w:val="00DB3853"/>
    <w:rsid w:val="00DB44B2"/>
    <w:rsid w:val="00DB45B8"/>
    <w:rsid w:val="00DB7047"/>
    <w:rsid w:val="00DB79F8"/>
    <w:rsid w:val="00DC5645"/>
    <w:rsid w:val="00DC58B6"/>
    <w:rsid w:val="00DC5FCF"/>
    <w:rsid w:val="00DC612D"/>
    <w:rsid w:val="00DC6E6D"/>
    <w:rsid w:val="00DC7E5F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DF4704"/>
    <w:rsid w:val="00E0032D"/>
    <w:rsid w:val="00E00B19"/>
    <w:rsid w:val="00E01654"/>
    <w:rsid w:val="00E01972"/>
    <w:rsid w:val="00E02164"/>
    <w:rsid w:val="00E032B9"/>
    <w:rsid w:val="00E0495F"/>
    <w:rsid w:val="00E04ADB"/>
    <w:rsid w:val="00E04D2A"/>
    <w:rsid w:val="00E0516E"/>
    <w:rsid w:val="00E05702"/>
    <w:rsid w:val="00E057AB"/>
    <w:rsid w:val="00E073F7"/>
    <w:rsid w:val="00E1052B"/>
    <w:rsid w:val="00E10603"/>
    <w:rsid w:val="00E10EBA"/>
    <w:rsid w:val="00E1233A"/>
    <w:rsid w:val="00E13C31"/>
    <w:rsid w:val="00E151B5"/>
    <w:rsid w:val="00E15336"/>
    <w:rsid w:val="00E1548F"/>
    <w:rsid w:val="00E209AE"/>
    <w:rsid w:val="00E20BA0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304"/>
    <w:rsid w:val="00E33B54"/>
    <w:rsid w:val="00E35C9A"/>
    <w:rsid w:val="00E366CD"/>
    <w:rsid w:val="00E3711C"/>
    <w:rsid w:val="00E375B0"/>
    <w:rsid w:val="00E40307"/>
    <w:rsid w:val="00E40F82"/>
    <w:rsid w:val="00E427FE"/>
    <w:rsid w:val="00E42DF2"/>
    <w:rsid w:val="00E43668"/>
    <w:rsid w:val="00E44FC4"/>
    <w:rsid w:val="00E4508A"/>
    <w:rsid w:val="00E45709"/>
    <w:rsid w:val="00E47D6C"/>
    <w:rsid w:val="00E506DD"/>
    <w:rsid w:val="00E50F84"/>
    <w:rsid w:val="00E513FF"/>
    <w:rsid w:val="00E514FC"/>
    <w:rsid w:val="00E5253A"/>
    <w:rsid w:val="00E53989"/>
    <w:rsid w:val="00E54297"/>
    <w:rsid w:val="00E54EF6"/>
    <w:rsid w:val="00E551D3"/>
    <w:rsid w:val="00E57066"/>
    <w:rsid w:val="00E57B5E"/>
    <w:rsid w:val="00E57CE3"/>
    <w:rsid w:val="00E61308"/>
    <w:rsid w:val="00E61F37"/>
    <w:rsid w:val="00E623DF"/>
    <w:rsid w:val="00E62456"/>
    <w:rsid w:val="00E62DF4"/>
    <w:rsid w:val="00E63AE6"/>
    <w:rsid w:val="00E64432"/>
    <w:rsid w:val="00E64491"/>
    <w:rsid w:val="00E65826"/>
    <w:rsid w:val="00E6591D"/>
    <w:rsid w:val="00E6602C"/>
    <w:rsid w:val="00E67B9D"/>
    <w:rsid w:val="00E71981"/>
    <w:rsid w:val="00E71E2F"/>
    <w:rsid w:val="00E7220D"/>
    <w:rsid w:val="00E7239E"/>
    <w:rsid w:val="00E73C27"/>
    <w:rsid w:val="00E74BC9"/>
    <w:rsid w:val="00E7553B"/>
    <w:rsid w:val="00E76CAF"/>
    <w:rsid w:val="00E80AFB"/>
    <w:rsid w:val="00E81833"/>
    <w:rsid w:val="00E82C01"/>
    <w:rsid w:val="00E82C23"/>
    <w:rsid w:val="00E82D07"/>
    <w:rsid w:val="00E83B65"/>
    <w:rsid w:val="00E84C9E"/>
    <w:rsid w:val="00E853D3"/>
    <w:rsid w:val="00E85617"/>
    <w:rsid w:val="00E85981"/>
    <w:rsid w:val="00E85EDB"/>
    <w:rsid w:val="00E86AF3"/>
    <w:rsid w:val="00E87AA6"/>
    <w:rsid w:val="00E95016"/>
    <w:rsid w:val="00E9651D"/>
    <w:rsid w:val="00E969F5"/>
    <w:rsid w:val="00E96E4A"/>
    <w:rsid w:val="00E96EC1"/>
    <w:rsid w:val="00E97243"/>
    <w:rsid w:val="00EA1E6A"/>
    <w:rsid w:val="00EA2785"/>
    <w:rsid w:val="00EA299A"/>
    <w:rsid w:val="00EA3082"/>
    <w:rsid w:val="00EA33E4"/>
    <w:rsid w:val="00EA499B"/>
    <w:rsid w:val="00EA4A1D"/>
    <w:rsid w:val="00EA61AA"/>
    <w:rsid w:val="00EA6E12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C0A46"/>
    <w:rsid w:val="00EC2588"/>
    <w:rsid w:val="00EC2925"/>
    <w:rsid w:val="00EC2A81"/>
    <w:rsid w:val="00EC3150"/>
    <w:rsid w:val="00EC3A41"/>
    <w:rsid w:val="00EC3F36"/>
    <w:rsid w:val="00EC4021"/>
    <w:rsid w:val="00EC5455"/>
    <w:rsid w:val="00EC567B"/>
    <w:rsid w:val="00EC5B9E"/>
    <w:rsid w:val="00EC6E67"/>
    <w:rsid w:val="00EC7172"/>
    <w:rsid w:val="00EC7F0E"/>
    <w:rsid w:val="00ED144E"/>
    <w:rsid w:val="00ED39E5"/>
    <w:rsid w:val="00ED3C03"/>
    <w:rsid w:val="00ED4111"/>
    <w:rsid w:val="00ED550F"/>
    <w:rsid w:val="00ED5CAE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57CC"/>
    <w:rsid w:val="00EE755B"/>
    <w:rsid w:val="00EF17FF"/>
    <w:rsid w:val="00EF234E"/>
    <w:rsid w:val="00EF3D4F"/>
    <w:rsid w:val="00EF566F"/>
    <w:rsid w:val="00EF5D69"/>
    <w:rsid w:val="00EF6C74"/>
    <w:rsid w:val="00F00AB1"/>
    <w:rsid w:val="00F010F7"/>
    <w:rsid w:val="00F01845"/>
    <w:rsid w:val="00F0477B"/>
    <w:rsid w:val="00F0497B"/>
    <w:rsid w:val="00F1001B"/>
    <w:rsid w:val="00F11057"/>
    <w:rsid w:val="00F11F9A"/>
    <w:rsid w:val="00F12A0D"/>
    <w:rsid w:val="00F13453"/>
    <w:rsid w:val="00F13F74"/>
    <w:rsid w:val="00F1480A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03F"/>
    <w:rsid w:val="00F234CF"/>
    <w:rsid w:val="00F25739"/>
    <w:rsid w:val="00F25869"/>
    <w:rsid w:val="00F304A2"/>
    <w:rsid w:val="00F31233"/>
    <w:rsid w:val="00F327D2"/>
    <w:rsid w:val="00F34A99"/>
    <w:rsid w:val="00F35D6B"/>
    <w:rsid w:val="00F400C3"/>
    <w:rsid w:val="00F42780"/>
    <w:rsid w:val="00F4407F"/>
    <w:rsid w:val="00F45348"/>
    <w:rsid w:val="00F4672F"/>
    <w:rsid w:val="00F47921"/>
    <w:rsid w:val="00F5154E"/>
    <w:rsid w:val="00F51711"/>
    <w:rsid w:val="00F52927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495F"/>
    <w:rsid w:val="00F659FF"/>
    <w:rsid w:val="00F65F26"/>
    <w:rsid w:val="00F662F6"/>
    <w:rsid w:val="00F66357"/>
    <w:rsid w:val="00F66B5A"/>
    <w:rsid w:val="00F705A7"/>
    <w:rsid w:val="00F71E93"/>
    <w:rsid w:val="00F73DA8"/>
    <w:rsid w:val="00F74A14"/>
    <w:rsid w:val="00F74E3E"/>
    <w:rsid w:val="00F7516B"/>
    <w:rsid w:val="00F77A7F"/>
    <w:rsid w:val="00F77A89"/>
    <w:rsid w:val="00F77FA2"/>
    <w:rsid w:val="00F800F4"/>
    <w:rsid w:val="00F803E8"/>
    <w:rsid w:val="00F807FF"/>
    <w:rsid w:val="00F80E8F"/>
    <w:rsid w:val="00F81672"/>
    <w:rsid w:val="00F83062"/>
    <w:rsid w:val="00F83A1D"/>
    <w:rsid w:val="00F84925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23DC"/>
    <w:rsid w:val="00F9378D"/>
    <w:rsid w:val="00F95A6B"/>
    <w:rsid w:val="00F95EBE"/>
    <w:rsid w:val="00F960FF"/>
    <w:rsid w:val="00F96A40"/>
    <w:rsid w:val="00F9795E"/>
    <w:rsid w:val="00F97A30"/>
    <w:rsid w:val="00FA2F4B"/>
    <w:rsid w:val="00FA32D5"/>
    <w:rsid w:val="00FA357E"/>
    <w:rsid w:val="00FA35D2"/>
    <w:rsid w:val="00FA56D9"/>
    <w:rsid w:val="00FB25CE"/>
    <w:rsid w:val="00FB283B"/>
    <w:rsid w:val="00FB38A5"/>
    <w:rsid w:val="00FB4373"/>
    <w:rsid w:val="00FB7ED6"/>
    <w:rsid w:val="00FC12B0"/>
    <w:rsid w:val="00FC14B2"/>
    <w:rsid w:val="00FC2BC6"/>
    <w:rsid w:val="00FC3079"/>
    <w:rsid w:val="00FC325F"/>
    <w:rsid w:val="00FC3643"/>
    <w:rsid w:val="00FC417C"/>
    <w:rsid w:val="00FC4864"/>
    <w:rsid w:val="00FC528A"/>
    <w:rsid w:val="00FC59A6"/>
    <w:rsid w:val="00FC616E"/>
    <w:rsid w:val="00FC7FAB"/>
    <w:rsid w:val="00FD02D0"/>
    <w:rsid w:val="00FD1785"/>
    <w:rsid w:val="00FD2AA6"/>
    <w:rsid w:val="00FD3063"/>
    <w:rsid w:val="00FD3D0C"/>
    <w:rsid w:val="00FD3FA6"/>
    <w:rsid w:val="00FD490E"/>
    <w:rsid w:val="00FD5465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E7FBB"/>
    <w:rsid w:val="00FF08BC"/>
    <w:rsid w:val="00FF2844"/>
    <w:rsid w:val="00FF2B2B"/>
    <w:rsid w:val="00FF31FA"/>
    <w:rsid w:val="00FF3C0A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86CDC65B14833301EAF010AFAE8F244A15B5C9FF5D3E3B00EC8BA11D84921B0D1F0C2435CDB0019D2207L5q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CF2D-899C-48A2-BFAE-D92F42EC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3870</TotalTime>
  <Pages>115</Pages>
  <Words>25387</Words>
  <Characters>144707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334</cp:revision>
  <cp:lastPrinted>2019-06-19T07:32:00Z</cp:lastPrinted>
  <dcterms:created xsi:type="dcterms:W3CDTF">2019-02-12T14:11:00Z</dcterms:created>
  <dcterms:modified xsi:type="dcterms:W3CDTF">2019-07-04T12:56:00Z</dcterms:modified>
</cp:coreProperties>
</file>