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58" w:rsidRPr="001F779C" w:rsidRDefault="00A67E58" w:rsidP="00A67E58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  <w:u w:val="single"/>
        </w:rPr>
        <w:t>ИНФОРМАЦИЯ</w:t>
      </w:r>
    </w:p>
    <w:p w:rsidR="00A67E58" w:rsidRPr="001F779C" w:rsidRDefault="00A67E58" w:rsidP="00A67E58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 xml:space="preserve">о проделанной работе по вопросам противодействия </w:t>
      </w:r>
    </w:p>
    <w:p w:rsidR="00A67E58" w:rsidRPr="001F779C" w:rsidRDefault="00A67E58" w:rsidP="00A67E58">
      <w:pPr>
        <w:tabs>
          <w:tab w:val="left" w:pos="4860"/>
        </w:tabs>
        <w:spacing w:line="276" w:lineRule="auto"/>
        <w:ind w:firstLine="851"/>
        <w:jc w:val="center"/>
        <w:rPr>
          <w:b/>
        </w:rPr>
      </w:pPr>
      <w:r w:rsidRPr="001F779C">
        <w:rPr>
          <w:b/>
        </w:rPr>
        <w:t>коррупции в 20</w:t>
      </w:r>
      <w:r>
        <w:rPr>
          <w:b/>
        </w:rPr>
        <w:t>21</w:t>
      </w:r>
      <w:r w:rsidRPr="001F779C">
        <w:rPr>
          <w:b/>
        </w:rPr>
        <w:t xml:space="preserve"> году</w:t>
      </w:r>
    </w:p>
    <w:p w:rsidR="006035FE" w:rsidRDefault="006035FE" w:rsidP="00A67E58">
      <w:pPr>
        <w:tabs>
          <w:tab w:val="left" w:pos="4860"/>
        </w:tabs>
        <w:ind w:firstLine="709"/>
        <w:jc w:val="both"/>
      </w:pPr>
    </w:p>
    <w:p w:rsidR="00A67E58" w:rsidRDefault="00A67E58" w:rsidP="00A67E58">
      <w:pPr>
        <w:tabs>
          <w:tab w:val="left" w:pos="4860"/>
        </w:tabs>
        <w:ind w:firstLine="709"/>
        <w:jc w:val="both"/>
      </w:pPr>
      <w:r w:rsidRPr="001F779C">
        <w:t>Администрацией Минераловодского городского округа в 20</w:t>
      </w:r>
      <w:r>
        <w:t>21</w:t>
      </w:r>
      <w:r w:rsidRPr="001F779C">
        <w:t xml:space="preserve"> году были проведены следующие мероприятия по вопросам противодействия коррупции:</w:t>
      </w:r>
    </w:p>
    <w:p w:rsidR="00A67E58" w:rsidRPr="00675F28" w:rsidRDefault="00A67E58" w:rsidP="00A67E58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t xml:space="preserve">Обеспечивается постоянный контроль за соблюдением муниципальными служащими запретов, ограничений и обязанностей, установленных законодательством о противодействии коррупции, и соблюдением муниципальными служащими требований к служебному поведению, ограничений и запретов, связанных с прохождением муниципальной службы, а также контроля за соответствием расходов указанных лиц их доходам, по выявлению случаев возникновения конфликта интересов, одной из сторон которого являются лица, замещающие муниципальные должности, муниципальные служащие.  </w:t>
      </w:r>
      <w:r w:rsidRPr="001F779C">
        <w:rPr>
          <w:rFonts w:eastAsia="Calibri"/>
          <w:lang w:eastAsia="en-US"/>
        </w:rPr>
        <w:t>В случае возникновения таких ситуаций, при наличии оснований данные вопро</w:t>
      </w:r>
      <w:r w:rsidR="006035FE">
        <w:rPr>
          <w:rFonts w:eastAsia="Calibri"/>
          <w:lang w:eastAsia="en-US"/>
        </w:rPr>
        <w:t xml:space="preserve">сы рассматриваются на заседании </w:t>
      </w:r>
      <w:r w:rsidRPr="00675F28">
        <w:rPr>
          <w:rFonts w:eastAsia="Calibri"/>
          <w:lang w:eastAsia="en-US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Минераловодского городского округа. </w:t>
      </w:r>
    </w:p>
    <w:p w:rsidR="00A67E58" w:rsidRDefault="00A67E58" w:rsidP="00A67E58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За 1</w:t>
      </w:r>
      <w:r>
        <w:rPr>
          <w:rFonts w:eastAsia="Calibri"/>
          <w:lang w:eastAsia="en-US"/>
        </w:rPr>
        <w:t>2</w:t>
      </w:r>
      <w:r w:rsidRPr="001F779C">
        <w:rPr>
          <w:rFonts w:eastAsia="Calibri"/>
          <w:lang w:eastAsia="en-US"/>
        </w:rPr>
        <w:t xml:space="preserve"> месяцев 20</w:t>
      </w:r>
      <w:r>
        <w:rPr>
          <w:rFonts w:eastAsia="Calibri"/>
          <w:lang w:eastAsia="en-US"/>
        </w:rPr>
        <w:t>21</w:t>
      </w:r>
      <w:r w:rsidRPr="001F779C">
        <w:rPr>
          <w:rFonts w:eastAsia="Calibri"/>
          <w:lang w:eastAsia="en-US"/>
        </w:rPr>
        <w:t xml:space="preserve"> года было </w:t>
      </w:r>
      <w:r w:rsidRPr="00F6202F">
        <w:rPr>
          <w:rFonts w:eastAsia="Calibri"/>
          <w:lang w:eastAsia="en-US"/>
        </w:rPr>
        <w:t>проведено 3</w:t>
      </w:r>
      <w:r w:rsidR="00B11DFA" w:rsidRPr="00F6202F">
        <w:rPr>
          <w:rFonts w:eastAsia="Calibri"/>
          <w:lang w:eastAsia="en-US"/>
        </w:rPr>
        <w:t>3</w:t>
      </w:r>
      <w:r w:rsidRPr="00F6202F">
        <w:rPr>
          <w:rFonts w:eastAsia="Calibri"/>
          <w:lang w:eastAsia="en-US"/>
        </w:rPr>
        <w:t xml:space="preserve"> заседани</w:t>
      </w:r>
      <w:r w:rsidR="00B11DFA" w:rsidRPr="00F6202F">
        <w:rPr>
          <w:rFonts w:eastAsia="Calibri"/>
          <w:lang w:eastAsia="en-US"/>
        </w:rPr>
        <w:t>я</w:t>
      </w:r>
      <w:r w:rsidRPr="00F6202F">
        <w:rPr>
          <w:rFonts w:eastAsia="Calibri"/>
          <w:lang w:eastAsia="en-US"/>
        </w:rPr>
        <w:t xml:space="preserve"> </w:t>
      </w:r>
      <w:r>
        <w:t>комисси</w:t>
      </w:r>
      <w:r w:rsidR="00B11DFA">
        <w:t>и</w:t>
      </w:r>
      <w:r>
        <w:t xml:space="preserve"> по противодействию коррупции и</w:t>
      </w:r>
      <w:r w:rsidRPr="005235ED">
        <w:rPr>
          <w:rFonts w:eastAsia="Calibri"/>
          <w:lang w:eastAsia="en-US"/>
        </w:rPr>
        <w:t xml:space="preserve">  </w:t>
      </w:r>
      <w:r w:rsidRPr="001F779C">
        <w:rPr>
          <w:lang w:eastAsia="ar-SA"/>
        </w:rPr>
        <w:t xml:space="preserve">по соблюдению требований к служебному поведению муниципальных служащих и урегулированию конфликта интересов </w:t>
      </w:r>
      <w:r w:rsidRPr="001F779C">
        <w:rPr>
          <w:rFonts w:eastAsia="Calibri"/>
          <w:lang w:eastAsia="en-US"/>
        </w:rPr>
        <w:t>в администрации Минераловодского городского округа, с учетом отраслевых (функциональных) органов администрации, по вопросам обеспечения соблюдения служащими требований к служебному поведению и (или) требований об урегулировании конфликта интересов</w:t>
      </w:r>
      <w:r w:rsidR="00A07189">
        <w:rPr>
          <w:rFonts w:eastAsia="Calibri"/>
          <w:lang w:eastAsia="en-US"/>
        </w:rPr>
        <w:t>,</w:t>
      </w:r>
      <w:r w:rsidRPr="001F779C">
        <w:rPr>
          <w:rFonts w:eastAsia="Calibri"/>
          <w:lang w:eastAsia="en-US"/>
        </w:rPr>
        <w:t xml:space="preserve"> либо осуществления мер по предупреждению коррупции.</w:t>
      </w:r>
    </w:p>
    <w:p w:rsidR="00B11DFA" w:rsidRPr="002A6AB4" w:rsidRDefault="00A67E58" w:rsidP="00F6202F">
      <w:pPr>
        <w:widowControl w:val="0"/>
        <w:autoSpaceDE w:val="0"/>
        <w:autoSpaceDN w:val="0"/>
        <w:ind w:firstLine="709"/>
        <w:jc w:val="both"/>
        <w:rPr>
          <w:rFonts w:eastAsia="Calibri"/>
          <w:lang w:eastAsia="ar-SA"/>
        </w:rPr>
      </w:pPr>
      <w:r w:rsidRPr="001F779C">
        <w:rPr>
          <w:rFonts w:eastAsia="Calibri"/>
          <w:lang w:eastAsia="en-US"/>
        </w:rPr>
        <w:t>Обеспечивается рассмотрение на заседании комиссии по соблюдению требований к служебному поведению и урегулированию конфликта интересов вопроса о состоянии работы по выявлению случаев несоблюдения лицами, замещающи</w:t>
      </w:r>
      <w:r>
        <w:rPr>
          <w:rFonts w:eastAsia="Calibri"/>
          <w:lang w:eastAsia="en-US"/>
        </w:rPr>
        <w:t xml:space="preserve">ми </w:t>
      </w:r>
      <w:r w:rsidRPr="001F779C">
        <w:rPr>
          <w:rFonts w:eastAsia="Calibri"/>
          <w:lang w:eastAsia="en-US"/>
        </w:rPr>
        <w:t xml:space="preserve">муниципальные должности, муниципальными служащими требований о предотвращении или об урегулировании конфликта интересов и мерах по ее совершенствованию.   Так, результаты проведенной в отчетном периоде проверки </w:t>
      </w:r>
      <w:r w:rsidRPr="001F779C">
        <w:t>достоверности и полноты сведений о доходах, об имуществе и обязательствах имущественного характера, проведенной в отношении муниципальных служащих были рассмотрены на</w:t>
      </w:r>
      <w:r w:rsidRPr="001F779C">
        <w:rPr>
          <w:rFonts w:eastAsia="Calibri"/>
          <w:lang w:eastAsia="en-US"/>
        </w:rPr>
        <w:t xml:space="preserve"> заседании комиссии по соблюдению требований к служебному поведению и урегулированию конфликта интересов вопроса. </w:t>
      </w:r>
      <w:r>
        <w:rPr>
          <w:rFonts w:eastAsia="Calibri"/>
          <w:lang w:eastAsia="en-US"/>
        </w:rPr>
        <w:t>З</w:t>
      </w:r>
      <w:r w:rsidRPr="001F779C">
        <w:rPr>
          <w:rFonts w:eastAsia="Calibri"/>
          <w:lang w:eastAsia="en-US"/>
        </w:rPr>
        <w:t>а предоставление неполных сведений о доходах в период декларационной кампании 20</w:t>
      </w:r>
      <w:r>
        <w:rPr>
          <w:rFonts w:eastAsia="Calibri"/>
          <w:lang w:eastAsia="en-US"/>
        </w:rPr>
        <w:t>21</w:t>
      </w:r>
      <w:r w:rsidRPr="001F779C">
        <w:rPr>
          <w:rFonts w:eastAsia="Calibri"/>
          <w:lang w:eastAsia="en-US"/>
        </w:rPr>
        <w:t xml:space="preserve"> года за отчетный 20</w:t>
      </w:r>
      <w:r>
        <w:rPr>
          <w:rFonts w:eastAsia="Calibri"/>
          <w:lang w:eastAsia="en-US"/>
        </w:rPr>
        <w:t>20</w:t>
      </w:r>
      <w:r w:rsidRPr="001F779C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 xml:space="preserve"> привлечено</w:t>
      </w:r>
      <w:r w:rsidRPr="001F779C">
        <w:rPr>
          <w:rFonts w:eastAsia="Calibri"/>
          <w:lang w:eastAsia="en-US"/>
        </w:rPr>
        <w:t xml:space="preserve"> </w:t>
      </w:r>
      <w:r w:rsidR="00B11DFA" w:rsidRPr="001F779C">
        <w:rPr>
          <w:rFonts w:eastAsia="Calibri"/>
          <w:lang w:eastAsia="en-US"/>
        </w:rPr>
        <w:t>к дисциплинарной ответственности</w:t>
      </w:r>
      <w:r w:rsidR="006035FE">
        <w:t xml:space="preserve"> </w:t>
      </w:r>
      <w:proofErr w:type="gramStart"/>
      <w:r w:rsidR="00B11DFA" w:rsidRPr="002A6AB4">
        <w:t>10  муниципальных</w:t>
      </w:r>
      <w:proofErr w:type="gramEnd"/>
      <w:r w:rsidR="00B11DFA" w:rsidRPr="002A6AB4">
        <w:t xml:space="preserve"> служащих</w:t>
      </w:r>
      <w:r w:rsidR="00B11DFA">
        <w:t xml:space="preserve"> (с учетом отраслевых (функциональны) органов)</w:t>
      </w:r>
      <w:r w:rsidR="00F6202F">
        <w:t xml:space="preserve">, </w:t>
      </w:r>
      <w:r w:rsidR="00B11DFA" w:rsidRPr="002A6AB4">
        <w:t>1 руководител</w:t>
      </w:r>
      <w:r w:rsidR="00B11DFA">
        <w:t>ь подведомственного учреждения.</w:t>
      </w:r>
    </w:p>
    <w:p w:rsidR="00A67E58" w:rsidRDefault="00A67E58" w:rsidP="00A67E58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Проведенный анализ информации о деятельности комиссии за отчетный период показал, что наиболее часто рассматриваемыми вопросами являются:</w:t>
      </w:r>
    </w:p>
    <w:p w:rsidR="00A67E58" w:rsidRDefault="00A07189" w:rsidP="00A67E58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 </w:t>
      </w:r>
      <w:r w:rsidR="00A67E58" w:rsidRPr="001F779C">
        <w:rPr>
          <w:rFonts w:eastAsia="Calibri"/>
          <w:lang w:eastAsia="en-US"/>
        </w:rPr>
        <w:t>уведомления муниципальных служащих о намерении выполнять иную оплачиваемую работу;</w:t>
      </w:r>
    </w:p>
    <w:p w:rsidR="00A67E58" w:rsidRDefault="00A67E58" w:rsidP="00A67E58">
      <w:pPr>
        <w:tabs>
          <w:tab w:val="left" w:pos="4860"/>
        </w:tabs>
        <w:ind w:firstLine="709"/>
        <w:jc w:val="both"/>
        <w:rPr>
          <w:rFonts w:eastAsia="Calibri"/>
          <w:lang w:eastAsia="en-US"/>
        </w:rPr>
      </w:pPr>
      <w:r w:rsidRPr="001F779C">
        <w:rPr>
          <w:rFonts w:eastAsia="Calibri"/>
          <w:lang w:eastAsia="en-US"/>
        </w:rPr>
        <w:t>-</w:t>
      </w:r>
      <w:r w:rsidR="00030D64">
        <w:rPr>
          <w:rFonts w:eastAsia="Calibri"/>
          <w:lang w:eastAsia="en-US"/>
        </w:rPr>
        <w:t xml:space="preserve"> </w:t>
      </w:r>
      <w:r w:rsidRPr="001F779C">
        <w:rPr>
          <w:rFonts w:eastAsia="Calibri"/>
          <w:lang w:eastAsia="en-US"/>
        </w:rPr>
        <w:t>предоставление недостоверных или неполных сведений о доходах, об имуществе и обязательствах имущественного характера;</w:t>
      </w:r>
    </w:p>
    <w:p w:rsidR="00A67E58" w:rsidRDefault="00A67E58" w:rsidP="00A67E58">
      <w:pPr>
        <w:tabs>
          <w:tab w:val="left" w:pos="4860"/>
        </w:tabs>
        <w:ind w:firstLine="709"/>
        <w:jc w:val="both"/>
      </w:pPr>
      <w:r w:rsidRPr="001F779C">
        <w:rPr>
          <w:rFonts w:eastAsia="Calibri"/>
          <w:lang w:eastAsia="en-US"/>
        </w:rPr>
        <w:t>-</w:t>
      </w:r>
      <w:r w:rsidR="00A07189">
        <w:rPr>
          <w:rFonts w:eastAsia="Calibri"/>
          <w:lang w:eastAsia="en-US"/>
        </w:rPr>
        <w:t> </w:t>
      </w:r>
      <w:r w:rsidRPr="001F779C">
        <w:rPr>
          <w:rFonts w:eastAsia="Calibri"/>
          <w:lang w:eastAsia="en-US"/>
        </w:rPr>
        <w:t>уведомлени</w:t>
      </w:r>
      <w:r w:rsidR="00A07189">
        <w:rPr>
          <w:rFonts w:eastAsia="Calibri"/>
          <w:lang w:eastAsia="en-US"/>
        </w:rPr>
        <w:t>я</w:t>
      </w:r>
      <w:r w:rsidRPr="001F779C">
        <w:rPr>
          <w:rFonts w:eastAsia="Calibri"/>
          <w:lang w:eastAsia="en-US"/>
        </w:rPr>
        <w:t xml:space="preserve"> работодателей</w:t>
      </w:r>
      <w:r w:rsidRPr="001F779C">
        <w:t xml:space="preserve"> о заключении трудового договора с бывшим муниципальным служащим.</w:t>
      </w:r>
    </w:p>
    <w:p w:rsidR="00A202AA" w:rsidRPr="00A202AA" w:rsidRDefault="00A202AA" w:rsidP="00A202AA">
      <w:pPr>
        <w:shd w:val="clear" w:color="auto" w:fill="FFFFFF"/>
        <w:ind w:firstLine="567"/>
        <w:jc w:val="both"/>
      </w:pPr>
      <w:r w:rsidRPr="00A202AA">
        <w:t>В результате проведения мониторинга вовлеченности институтов гражданского общества в реализацию государственной политики в области противодействия коррупции в Минераловодском городском округе 2021 году были обозначены следующие формы участия институтов гражданского общест</w:t>
      </w:r>
      <w:r w:rsidR="00A07189">
        <w:t>ва в антикоррупционной политике:</w:t>
      </w:r>
    </w:p>
    <w:p w:rsidR="00A202AA" w:rsidRPr="00A202AA" w:rsidRDefault="00A202AA" w:rsidP="00A202AA">
      <w:pPr>
        <w:autoSpaceDE w:val="0"/>
        <w:autoSpaceDN w:val="0"/>
        <w:adjustRightInd w:val="0"/>
        <w:ind w:firstLine="567"/>
        <w:jc w:val="both"/>
      </w:pPr>
      <w:r w:rsidRPr="00A202AA">
        <w:t xml:space="preserve">Институты гражданского общества, в том числе общественные организации, объединения предпринимателей и независимых экспертных организаций привлекаются к работе по совершенствованию антикоррупционного законодательства, рассмотрению </w:t>
      </w:r>
      <w:r w:rsidRPr="00A202AA">
        <w:lastRenderedPageBreak/>
        <w:t>проектов нормативных правовых актов администрации путем их размещения на официальном сайте администрации в сети «Интернет» для проведения независимой антикоррупционной экспертизы, а также проведения общественных обсуждений.</w:t>
      </w:r>
    </w:p>
    <w:p w:rsidR="00A202AA" w:rsidRPr="00A202AA" w:rsidRDefault="00A202AA" w:rsidP="00A202AA">
      <w:pPr>
        <w:autoSpaceDE w:val="0"/>
        <w:autoSpaceDN w:val="0"/>
        <w:adjustRightInd w:val="0"/>
        <w:ind w:firstLine="567"/>
        <w:jc w:val="both"/>
      </w:pPr>
      <w:r w:rsidRPr="00A202AA">
        <w:t>Представители гражданского общества, а именно представители Независимого общественного Совета Минераловодского городского округа, включены в различные комиссии при администрации.</w:t>
      </w:r>
    </w:p>
    <w:p w:rsidR="00A202AA" w:rsidRPr="00A202AA" w:rsidRDefault="00A202AA" w:rsidP="00A202AA">
      <w:pPr>
        <w:autoSpaceDE w:val="0"/>
        <w:autoSpaceDN w:val="0"/>
        <w:adjustRightInd w:val="0"/>
        <w:ind w:firstLine="567"/>
        <w:jc w:val="both"/>
      </w:pPr>
      <w:r w:rsidRPr="00A202AA">
        <w:t>Кроме того, представители гражданского общества привлекаются к обсуждению реализуемых администрацией антикоррупционных мер, рассмотренных на заседании Независимого Общественного Совета Минераловодского городского округа.</w:t>
      </w:r>
    </w:p>
    <w:p w:rsidR="00A202AA" w:rsidRPr="00A202AA" w:rsidRDefault="00A202AA" w:rsidP="00A202AA">
      <w:pPr>
        <w:autoSpaceDE w:val="0"/>
        <w:autoSpaceDN w:val="0"/>
        <w:adjustRightInd w:val="0"/>
        <w:ind w:firstLine="567"/>
        <w:jc w:val="both"/>
      </w:pPr>
      <w:r w:rsidRPr="00A202AA">
        <w:t>В дальнейшем будет продолжена работа по расширению сфер участия институтов гражданского общества в профилактике коррупции.</w:t>
      </w:r>
    </w:p>
    <w:p w:rsidR="00A07189" w:rsidRDefault="00A67E58" w:rsidP="00A67E58">
      <w:pPr>
        <w:tabs>
          <w:tab w:val="left" w:pos="4860"/>
        </w:tabs>
        <w:ind w:firstLine="709"/>
        <w:jc w:val="both"/>
      </w:pPr>
      <w:r>
        <w:t>П</w:t>
      </w:r>
      <w:r w:rsidRPr="00EE18FA">
        <w:t>ри</w:t>
      </w:r>
      <w:r w:rsidRPr="00374A5E">
        <w:t>н</w:t>
      </w:r>
      <w:r>
        <w:t>имаются</w:t>
      </w:r>
      <w:r w:rsidRPr="00374A5E">
        <w:t xml:space="preserve"> мер</w:t>
      </w:r>
      <w:r>
        <w:t>ы</w:t>
      </w:r>
      <w:r w:rsidRPr="00374A5E">
        <w:t xml:space="preserve"> по повышению эффективности кадровой работы в части, касающейся ведения личных дел лиц, замещающих </w:t>
      </w:r>
      <w:r>
        <w:t>муниципальные должности</w:t>
      </w:r>
      <w:r w:rsidRPr="00374A5E">
        <w:t xml:space="preserve"> и муниципальной службы, в том числе контроля за актуализацией сведений об их родственниках и свойственниках, содержащихся в анкетах, представляемых при назначении на муниципальные должности</w:t>
      </w:r>
      <w:r>
        <w:t xml:space="preserve"> </w:t>
      </w:r>
      <w:r w:rsidRPr="00374A5E">
        <w:t>и муниципальную службу, в целях выявления возможного конфликта интересов</w:t>
      </w:r>
      <w:r>
        <w:t xml:space="preserve">. </w:t>
      </w:r>
    </w:p>
    <w:p w:rsidR="00A67E58" w:rsidRPr="00030D64" w:rsidRDefault="00A67E58" w:rsidP="00A67E58">
      <w:pPr>
        <w:tabs>
          <w:tab w:val="left" w:pos="4860"/>
        </w:tabs>
        <w:ind w:firstLine="709"/>
        <w:jc w:val="both"/>
        <w:rPr>
          <w:shd w:val="clear" w:color="auto" w:fill="FFFFFF"/>
        </w:rPr>
      </w:pPr>
      <w:r w:rsidRPr="00030D64">
        <w:t>В соответствии с Порядком, утвержденным постановлением администрации Минераловодского городского округа от 25.0</w:t>
      </w:r>
      <w:r w:rsidR="00030D64" w:rsidRPr="00030D64">
        <w:t>2.2021</w:t>
      </w:r>
      <w:r w:rsidRPr="00030D64">
        <w:t xml:space="preserve"> № </w:t>
      </w:r>
      <w:r w:rsidR="00030D64" w:rsidRPr="00030D64">
        <w:t>358</w:t>
      </w:r>
      <w:r w:rsidRPr="00030D64">
        <w:t xml:space="preserve"> </w:t>
      </w:r>
      <w:r w:rsidRPr="00030D64">
        <w:rPr>
          <w:shd w:val="clear" w:color="auto" w:fill="FFFFFF"/>
        </w:rPr>
        <w:t xml:space="preserve">осуществляется проведение антикоррупционной экспертизы нормативных правовых актов (проектов нормативных правовых актов) администрации Минераловодского городского округа, в целях выявления в них </w:t>
      </w:r>
      <w:proofErr w:type="spellStart"/>
      <w:r w:rsidRPr="00030D64">
        <w:rPr>
          <w:shd w:val="clear" w:color="auto" w:fill="FFFFFF"/>
        </w:rPr>
        <w:t>коррупциогенных</w:t>
      </w:r>
      <w:proofErr w:type="spellEnd"/>
      <w:r w:rsidRPr="00030D64">
        <w:rPr>
          <w:shd w:val="clear" w:color="auto" w:fill="FFFFFF"/>
        </w:rPr>
        <w:t xml:space="preserve"> факторов и их последующего устранения.</w:t>
      </w:r>
    </w:p>
    <w:p w:rsidR="00A67E58" w:rsidRDefault="00A67E58" w:rsidP="00A67E58">
      <w:pPr>
        <w:tabs>
          <w:tab w:val="left" w:pos="4860"/>
        </w:tabs>
        <w:ind w:firstLine="709"/>
        <w:jc w:val="both"/>
      </w:pPr>
      <w:r w:rsidRPr="001F779C">
        <w:t>В администрации проводится работа по предупреждению коррупционных правонарушений путем разработки и внедрения административных регламентов предоставления государственных и муниципальных услуг гражданам и организациям, конкретизирующих основания и сроки выполнения административных процедур и направленных на повышение качества предоставления и повышения доступности государственных и муниципальных услуг.</w:t>
      </w:r>
    </w:p>
    <w:p w:rsidR="00A67E58" w:rsidRDefault="00A67E58" w:rsidP="00A67E58">
      <w:pPr>
        <w:tabs>
          <w:tab w:val="left" w:pos="4860"/>
        </w:tabs>
        <w:ind w:firstLine="709"/>
        <w:jc w:val="both"/>
      </w:pPr>
      <w:r w:rsidRPr="001F779C">
        <w:t>Обеспечивается регулярное размещение на официальном сайте администрации Минераловодского городского округа, в электронных средствах массовой информации материалов антикоррупционной направленности, способствующих правовому просвещению муниципальных служащих администрации Минераловодского городского округа, в том числе: нормативные правовые и иные акты в сфере противодействия коррупции; правила проведения антикоррупционной экспертизы нормативных правовых актов и проектов нормативных правовых актов; методические материалы; формы документов, связанных с противодействием коррупции, для заполнения; информация о работе комисси</w:t>
      </w:r>
      <w:r>
        <w:t>и</w:t>
      </w:r>
      <w:r w:rsidRPr="001F779C">
        <w:t xml:space="preserve"> по соблюдению требований к служебному поведению и урегулированию конфликта интересов; сведения о доходах, расходах, об имуществе и обязательствах имущественного характера; обратная связь для сообщения о фактах коррупции.</w:t>
      </w:r>
    </w:p>
    <w:p w:rsidR="00030D64" w:rsidRPr="00030D64" w:rsidRDefault="00A67E58" w:rsidP="00030D64">
      <w:pPr>
        <w:autoSpaceDE w:val="0"/>
        <w:autoSpaceDN w:val="0"/>
        <w:adjustRightInd w:val="0"/>
        <w:ind w:firstLine="600"/>
        <w:jc w:val="both"/>
      </w:pPr>
      <w:r w:rsidRPr="00596C02">
        <w:rPr>
          <w:rFonts w:eastAsia="Calibri"/>
        </w:rPr>
        <w:t>В целях совершенствования организационных основ противодействия коррупции в администрации</w:t>
      </w:r>
      <w:r>
        <w:rPr>
          <w:rFonts w:eastAsia="Calibri"/>
        </w:rPr>
        <w:t xml:space="preserve"> Минераловодского городского округа </w:t>
      </w:r>
      <w:r w:rsidRPr="00596C02">
        <w:rPr>
          <w:rFonts w:eastAsia="Calibri"/>
        </w:rPr>
        <w:t xml:space="preserve">обеспечивается неукоснительное исполнение нормативных правовых актов Российской Федерации. Обеспечивается эффективное использование положений законодательства Российской Федерации и Ставропольского края по противодействию коррупции на практике, для чего используются как правовые инструменты, так организационные меры, напрямую вытекающие из федерального законодательства. </w:t>
      </w:r>
      <w:r w:rsidRPr="00030D64">
        <w:rPr>
          <w:rFonts w:eastAsia="Calibri"/>
          <w:color w:val="FF0000"/>
        </w:rPr>
        <w:t xml:space="preserve"> </w:t>
      </w:r>
      <w:r w:rsidR="00030D64" w:rsidRPr="00030D64">
        <w:t>В администрации Минераловодского городского округа в целях совершенствование нормативной правовой базы в области противодействия коррупции в 2021 году принято 5 муниципальных правовых актов по вопросам противодействия коррупции.</w:t>
      </w:r>
    </w:p>
    <w:p w:rsidR="00A67E58" w:rsidRDefault="00A67E58" w:rsidP="00A67E58">
      <w:pPr>
        <w:jc w:val="both"/>
      </w:pPr>
      <w:r>
        <w:t xml:space="preserve">   </w:t>
      </w:r>
      <w:r w:rsidRPr="001F779C">
        <w:t>Все принимаемые правовые акты размещаются на официальном сайте администрации Минераловодского городского округа в разделе «Противодействие коррупции».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lastRenderedPageBreak/>
        <w:t xml:space="preserve">В преддверии Международного дня борьбы с коррупцией в четвертом квартале 2021 года в администрации Минераловодского городского округа разработана Памятка муниципального служащего «Порядок сообщения муниципальными служащими администрации Минераловодского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интересов», с которой ознакомлены под роспись муниципальные служащие. 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 xml:space="preserve">В управлении труда и социальной защиты населения изготовлен специальный выпуск собственного печатного издания «Информационный вестник Управления» об общественно опасных последствиях проявления коррупции, для распространения среди посетителей Управления в «Общественной приемной Управления». 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 xml:space="preserve">Во всех отраслевых (функциональных) органах администрации с муниципальными служащими проведены занятия, организована и проведена работа по оформлению и обновлению информационных стендов антикоррупционной направленности. 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>На официальном сайте администрации в информационно-телекоммуникационной сети Интернет в разделе «Противодействие коррупции» и на информационном стенде администрации размещена тематическая статья, в социальных сетях информация, посвященная 9 декабря - Международному дню борьбы с коррупцией.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 xml:space="preserve">В рамках Международного дня борьбы с коррупцией 9 декабря 2021 года студенты государственного бюджетного профессионального образовательного учреждения «Минераловодский колледж железнодорожного транспорта» и государственного бюджетного профессионального образовательного учреждения «Минераловодский региональный многопрофильный колледж» приняли участие в молодежном конкурсе социальной антикоррупционной рекламы «Вместе против коррупции». 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>В высших и средних профессиональных образовательных организациях города Минеральные Воды были проведены методические совещания по вопросам антикоррупционной направленности, классные часы, семинары и круглые столы для студентов на темы «Вместе против коррупции», «Правовое регулирование противодействия коррупции», акции «Вместе против коррупции», «СТОП коррупция», «9 декабря Международный день борьбы с коррупцией» с распространением листовок и буклетов среди студентов учебных заведений. Студенты частного профессионального образовательного учреждения социально-экономического колледжа «Перспектива» приняли участие во Всероссийском Антикоррупционном диктанте в количестве 50 человек.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>С целью формирования у учащихся антикоррупционного мировоззрения, согласно плану мероприятий управления образования администрации Минераловодского городского округа по антикоррупционному просвещению обучающихся на 2021 год в общеобразовательных учреждениях округа активно ведётся работа по антикоррупционному воспитанию обучающихся. Эта работа проводится как на уроках истории, обществознания, так и во время проведения внеклассных и внешкольных мероприятий, родительских собраний.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>Для содействия формирования у обучающихся антикоррупционного мировоззрения в общеобразовательных учреждениях округа прошел конкурс детских рисунков и сочинений «Коррупция глазами детей».</w:t>
      </w:r>
    </w:p>
    <w:p w:rsidR="00030D64" w:rsidRPr="00030D64" w:rsidRDefault="00030D64" w:rsidP="00030D64">
      <w:pPr>
        <w:shd w:val="clear" w:color="auto" w:fill="FFFFFF"/>
        <w:ind w:firstLine="708"/>
        <w:jc w:val="both"/>
      </w:pPr>
      <w:r w:rsidRPr="00030D64">
        <w:t>На окружной этап Конкурса были представлены более 150 творческих работ детей и подростков. Лучшие работы, отобранные членами жюри окружного этапа Конкурса, направлены на краевой этап. Информация о проведенном мероприятии размещена на сайте управления образования администрации Минераловодского городского округа, а также на сайтах общеобразовательных учреждений.</w:t>
      </w:r>
    </w:p>
    <w:p w:rsidR="00030D64" w:rsidRPr="00030D64" w:rsidRDefault="00030D64" w:rsidP="00030D64">
      <w:pPr>
        <w:autoSpaceDE w:val="0"/>
        <w:autoSpaceDN w:val="0"/>
        <w:adjustRightInd w:val="0"/>
        <w:ind w:firstLine="567"/>
        <w:jc w:val="both"/>
        <w:rPr>
          <w:shd w:val="clear" w:color="auto" w:fill="FFFFFF"/>
        </w:rPr>
      </w:pPr>
      <w:r w:rsidRPr="00030D64">
        <w:rPr>
          <w:shd w:val="clear" w:color="auto" w:fill="FFFFFF"/>
        </w:rPr>
        <w:t>В 2021 году</w:t>
      </w:r>
      <w:r w:rsidRPr="00030D64">
        <w:t xml:space="preserve"> </w:t>
      </w:r>
      <w:r w:rsidRPr="00030D64">
        <w:rPr>
          <w:shd w:val="clear" w:color="auto" w:fill="FFFFFF"/>
        </w:rPr>
        <w:t xml:space="preserve">в администрации прошло заседание Круглого стола на тему «Обсуждение проблем и эффективности мер по противодействию коррупции». </w:t>
      </w:r>
    </w:p>
    <w:p w:rsidR="004E173F" w:rsidRDefault="00A67E58" w:rsidP="00675F28">
      <w:pPr>
        <w:ind w:firstLine="456"/>
        <w:jc w:val="both"/>
      </w:pPr>
      <w:r w:rsidRPr="00030D64">
        <w:rPr>
          <w:color w:val="000000" w:themeColor="text1"/>
          <w:shd w:val="clear" w:color="auto" w:fill="FFFFFF"/>
        </w:rPr>
        <w:t xml:space="preserve">Работа по профилактике коррупционных и иных правонарушений в администрации Минераловодского городского округа </w:t>
      </w:r>
      <w:r w:rsidR="00030D64">
        <w:rPr>
          <w:color w:val="000000" w:themeColor="text1"/>
          <w:shd w:val="clear" w:color="auto" w:fill="FFFFFF"/>
        </w:rPr>
        <w:t xml:space="preserve">будет </w:t>
      </w:r>
      <w:r w:rsidRPr="00030D64">
        <w:rPr>
          <w:color w:val="000000" w:themeColor="text1"/>
          <w:shd w:val="clear" w:color="auto" w:fill="FFFFFF"/>
        </w:rPr>
        <w:t>продолжена в 20</w:t>
      </w:r>
      <w:r w:rsidR="00030D64">
        <w:rPr>
          <w:color w:val="000000" w:themeColor="text1"/>
          <w:shd w:val="clear" w:color="auto" w:fill="FFFFFF"/>
        </w:rPr>
        <w:t>22</w:t>
      </w:r>
      <w:r w:rsidRPr="00030D64">
        <w:rPr>
          <w:color w:val="000000" w:themeColor="text1"/>
          <w:shd w:val="clear" w:color="auto" w:fill="FFFFFF"/>
        </w:rPr>
        <w:t xml:space="preserve"> году.</w:t>
      </w:r>
      <w:bookmarkStart w:id="0" w:name="_GoBack"/>
      <w:bookmarkEnd w:id="0"/>
    </w:p>
    <w:sectPr w:rsidR="004E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E58"/>
    <w:rsid w:val="00030D64"/>
    <w:rsid w:val="00480F1B"/>
    <w:rsid w:val="00560A15"/>
    <w:rsid w:val="006035FE"/>
    <w:rsid w:val="00675F28"/>
    <w:rsid w:val="00A07189"/>
    <w:rsid w:val="00A202AA"/>
    <w:rsid w:val="00A67E58"/>
    <w:rsid w:val="00B11DFA"/>
    <w:rsid w:val="00B202B9"/>
    <w:rsid w:val="00CF7D96"/>
    <w:rsid w:val="00DB16A5"/>
    <w:rsid w:val="00F6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4B07B-9C11-4132-9BD5-ED654B5C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E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202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02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4</cp:revision>
  <cp:lastPrinted>2022-02-22T06:56:00Z</cp:lastPrinted>
  <dcterms:created xsi:type="dcterms:W3CDTF">2022-02-22T07:03:00Z</dcterms:created>
  <dcterms:modified xsi:type="dcterms:W3CDTF">2022-02-22T07:30:00Z</dcterms:modified>
</cp:coreProperties>
</file>