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B4A7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Ставропольского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11.12.2019г.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>(далее – Проект) разработан в соответствии со ст. 179 Бюджетного кодекса Российской Федерации,</w:t>
      </w:r>
      <w:r w:rsidR="006153F5" w:rsidRPr="006153F5">
        <w:t xml:space="preserve"> </w:t>
      </w:r>
      <w:r w:rsidR="006153F5" w:rsidRPr="006153F5">
        <w:rPr>
          <w:sz w:val="28"/>
          <w:szCs w:val="28"/>
        </w:rPr>
        <w:t>решением Совета депутатов Минераловодского городского округа Ставропольского края от 13.12.2019 № 726 «О бюджете Минераловодского городского округа Ставропольского края на 2020 год и плановый период 2021 и 2022 годов»</w:t>
      </w:r>
      <w:r w:rsidR="006153F5">
        <w:rPr>
          <w:sz w:val="28"/>
          <w:szCs w:val="28"/>
        </w:rPr>
        <w:t>,</w:t>
      </w:r>
      <w:r w:rsidRPr="001C11E7">
        <w:rPr>
          <w:sz w:val="28"/>
          <w:szCs w:val="28"/>
        </w:rPr>
        <w:t xml:space="preserve">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</w:t>
      </w:r>
      <w:bookmarkStart w:id="0" w:name="_GoBack"/>
      <w:bookmarkEnd w:id="0"/>
      <w:r w:rsidR="0062010E" w:rsidRPr="005906CF">
        <w:rPr>
          <w:sz w:val="28"/>
          <w:szCs w:val="28"/>
        </w:rPr>
        <w:t>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6001"/>
    <w:rsid w:val="00971E7A"/>
    <w:rsid w:val="00991583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63589"/>
    <w:rsid w:val="00C75042"/>
    <w:rsid w:val="00D22425"/>
    <w:rsid w:val="00D275F1"/>
    <w:rsid w:val="00D425E0"/>
    <w:rsid w:val="00D82477"/>
    <w:rsid w:val="00DB763E"/>
    <w:rsid w:val="00E77546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2019-01-10T06:30:00Z</cp:lastPrinted>
  <dcterms:created xsi:type="dcterms:W3CDTF">2019-09-05T15:45:00Z</dcterms:created>
  <dcterms:modified xsi:type="dcterms:W3CDTF">2020-03-10T07:24:00Z</dcterms:modified>
</cp:coreProperties>
</file>