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17C8" w:rsidRDefault="001437F0">
      <w:pPr>
        <w:pStyle w:val="a7"/>
        <w:spacing w:after="0"/>
        <w:jc w:val="center"/>
        <w:rPr>
          <w:b/>
          <w:sz w:val="24"/>
          <w:szCs w:val="24"/>
        </w:rPr>
      </w:pPr>
      <w:r>
        <w:rPr>
          <w:b/>
          <w:sz w:val="24"/>
          <w:szCs w:val="24"/>
        </w:rPr>
        <w:t>АДМИНИСТРАЦИЯ МИНЕРАЛОВОДСКОГО</w:t>
      </w:r>
    </w:p>
    <w:p w:rsidR="00CD17C8" w:rsidRDefault="001437F0">
      <w:pPr>
        <w:pStyle w:val="a7"/>
        <w:spacing w:after="0"/>
        <w:jc w:val="center"/>
        <w:rPr>
          <w:b/>
          <w:sz w:val="24"/>
          <w:szCs w:val="24"/>
        </w:rPr>
      </w:pPr>
      <w:r>
        <w:rPr>
          <w:b/>
          <w:sz w:val="24"/>
          <w:szCs w:val="24"/>
        </w:rPr>
        <w:t>ГОРОДСКОГО ОКРУГА СТАВРОПОЛЬСКОГО КРАЯ</w:t>
      </w:r>
    </w:p>
    <w:p w:rsidR="00CD17C8" w:rsidRDefault="00CD17C8">
      <w:pPr>
        <w:pStyle w:val="a7"/>
        <w:spacing w:after="0"/>
        <w:jc w:val="center"/>
        <w:rPr>
          <w:b/>
          <w:sz w:val="24"/>
          <w:szCs w:val="24"/>
        </w:rPr>
      </w:pPr>
    </w:p>
    <w:p w:rsidR="00CD17C8" w:rsidRDefault="001437F0">
      <w:pPr>
        <w:pStyle w:val="a7"/>
        <w:spacing w:after="0"/>
        <w:jc w:val="center"/>
        <w:rPr>
          <w:b/>
          <w:szCs w:val="28"/>
        </w:rPr>
      </w:pPr>
      <w:r>
        <w:rPr>
          <w:b/>
          <w:szCs w:val="28"/>
        </w:rPr>
        <w:t>ПОСТ</w:t>
      </w:r>
      <w:bookmarkStart w:id="0" w:name="_GoBack"/>
      <w:bookmarkEnd w:id="0"/>
      <w:r>
        <w:rPr>
          <w:b/>
          <w:szCs w:val="28"/>
        </w:rPr>
        <w:t>АНОВЛЕНИЕ</w:t>
      </w:r>
    </w:p>
    <w:p w:rsidR="00CD17C8" w:rsidRDefault="00CD17C8">
      <w:pPr>
        <w:pStyle w:val="a7"/>
        <w:spacing w:after="0"/>
        <w:jc w:val="center"/>
        <w:rPr>
          <w:b/>
          <w:szCs w:val="28"/>
        </w:rPr>
      </w:pPr>
    </w:p>
    <w:p w:rsidR="00CD17C8" w:rsidRDefault="001437F0">
      <w:pPr>
        <w:pStyle w:val="a7"/>
        <w:spacing w:after="0" w:line="260" w:lineRule="exact"/>
        <w:jc w:val="center"/>
        <w:rPr>
          <w:szCs w:val="28"/>
        </w:rPr>
      </w:pPr>
      <w:r>
        <w:rPr>
          <w:szCs w:val="28"/>
        </w:rPr>
        <w:t xml:space="preserve">                              г. Минеральные Воды                         №</w:t>
      </w:r>
    </w:p>
    <w:p w:rsidR="00CD17C8" w:rsidRDefault="00CD17C8">
      <w:pPr>
        <w:pStyle w:val="a7"/>
        <w:spacing w:after="0"/>
        <w:rPr>
          <w:b/>
          <w:sz w:val="24"/>
          <w:szCs w:val="24"/>
        </w:rPr>
      </w:pPr>
    </w:p>
    <w:p w:rsidR="00CD17C8" w:rsidRDefault="00CD17C8">
      <w:pPr>
        <w:pStyle w:val="a7"/>
        <w:spacing w:after="0"/>
        <w:rPr>
          <w:b/>
          <w:sz w:val="24"/>
          <w:szCs w:val="24"/>
        </w:rPr>
      </w:pPr>
    </w:p>
    <w:p w:rsidR="00CD17C8" w:rsidRDefault="001437F0">
      <w:pPr>
        <w:pStyle w:val="a9"/>
        <w:tabs>
          <w:tab w:val="left" w:pos="1134"/>
        </w:tabs>
        <w:spacing w:after="0"/>
        <w:ind w:left="0" w:firstLine="902"/>
        <w:jc w:val="center"/>
        <w:rPr>
          <w:szCs w:val="28"/>
        </w:rPr>
      </w:pPr>
      <w:r>
        <w:rPr>
          <w:szCs w:val="28"/>
        </w:rPr>
        <w:t>Об утверждении Программы профилактики рисков причинения вреда (ущерба) охраняемым законом ценностям по муниципальному жилищному контролю на 2022 год</w:t>
      </w:r>
    </w:p>
    <w:p w:rsidR="00CD17C8" w:rsidRDefault="00CD17C8">
      <w:pPr>
        <w:pStyle w:val="a9"/>
        <w:tabs>
          <w:tab w:val="left" w:pos="1134"/>
        </w:tabs>
        <w:spacing w:after="0"/>
        <w:ind w:left="0" w:firstLine="902"/>
        <w:jc w:val="both"/>
        <w:rPr>
          <w:szCs w:val="28"/>
        </w:rPr>
      </w:pPr>
    </w:p>
    <w:p w:rsidR="00CD17C8" w:rsidRDefault="00CD17C8">
      <w:pPr>
        <w:pStyle w:val="a9"/>
        <w:tabs>
          <w:tab w:val="left" w:pos="1134"/>
        </w:tabs>
        <w:spacing w:after="0"/>
        <w:ind w:left="0" w:firstLine="902"/>
        <w:jc w:val="both"/>
        <w:rPr>
          <w:szCs w:val="28"/>
        </w:rPr>
      </w:pPr>
    </w:p>
    <w:p w:rsidR="00CD17C8" w:rsidRDefault="001437F0">
      <w:pPr>
        <w:pStyle w:val="a9"/>
        <w:tabs>
          <w:tab w:val="left" w:pos="1134"/>
        </w:tabs>
        <w:spacing w:after="0"/>
        <w:ind w:left="0"/>
        <w:jc w:val="both"/>
        <w:rPr>
          <w:szCs w:val="28"/>
        </w:rPr>
      </w:pPr>
      <w:r>
        <w:rPr>
          <w:szCs w:val="28"/>
        </w:rPr>
        <w:tab/>
        <w:t xml:space="preserve">В соответствии со ст. </w:t>
      </w:r>
      <w:r>
        <w:rPr>
          <w:color w:val="000000"/>
          <w:szCs w:val="28"/>
        </w:rPr>
        <w:t>44</w:t>
      </w:r>
      <w:r>
        <w:rPr>
          <w:szCs w:val="28"/>
        </w:rPr>
        <w:t xml:space="preserve"> Федерального закона от 31.07.2021           № 248-ФЗ «О государственном контроле (надзоре) и муниципальном контроле в Российской Федерации», </w:t>
      </w:r>
      <w:r>
        <w:rPr>
          <w:color w:val="000000"/>
          <w:szCs w:val="28"/>
        </w:rPr>
        <w:t>постановлением</w:t>
      </w:r>
      <w:r>
        <w:rPr>
          <w:szCs w:val="28"/>
        </w:rPr>
        <w:t xml:space="preserve">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предусматривается комплекс мероприятий по профилактике рисков причинения вреда (ущерба) охраняемым законом ценностям при осуществлении муниципального жилищного контроля, администрация Минераловодского городского округа</w:t>
      </w:r>
      <w:r>
        <w:rPr>
          <w:b/>
          <w:spacing w:val="20"/>
          <w:szCs w:val="28"/>
        </w:rPr>
        <w:t xml:space="preserve"> постановляет:</w:t>
      </w:r>
    </w:p>
    <w:p w:rsidR="00CD17C8" w:rsidRDefault="00CD17C8">
      <w:pPr>
        <w:pStyle w:val="a9"/>
        <w:tabs>
          <w:tab w:val="left" w:pos="1134"/>
        </w:tabs>
        <w:spacing w:after="0"/>
        <w:ind w:left="0"/>
        <w:jc w:val="both"/>
        <w:rPr>
          <w:szCs w:val="28"/>
        </w:rPr>
      </w:pPr>
    </w:p>
    <w:p w:rsidR="00CD17C8" w:rsidRDefault="00CD17C8">
      <w:pPr>
        <w:pStyle w:val="a9"/>
        <w:spacing w:after="0"/>
        <w:ind w:left="0" w:firstLine="900"/>
        <w:jc w:val="both"/>
        <w:rPr>
          <w:szCs w:val="28"/>
        </w:rPr>
      </w:pPr>
    </w:p>
    <w:p w:rsidR="00CD17C8" w:rsidRDefault="001437F0" w:rsidP="00474534">
      <w:pPr>
        <w:pStyle w:val="a9"/>
        <w:spacing w:after="0"/>
        <w:ind w:left="0" w:firstLine="709"/>
        <w:jc w:val="both"/>
        <w:rPr>
          <w:szCs w:val="28"/>
        </w:rPr>
      </w:pPr>
      <w:r>
        <w:rPr>
          <w:szCs w:val="28"/>
        </w:rPr>
        <w:t>1. Утвердить прилагаемую Программу профилактики рисков причинения вреда (ущерба) охраняемым законом ценностям по муниципальному жилищному контролю на 2022 год.</w:t>
      </w:r>
    </w:p>
    <w:p w:rsidR="00CD17C8" w:rsidRDefault="00CD17C8">
      <w:pPr>
        <w:pStyle w:val="a9"/>
        <w:spacing w:after="0"/>
        <w:ind w:left="0" w:firstLine="900"/>
        <w:jc w:val="both"/>
        <w:rPr>
          <w:szCs w:val="28"/>
        </w:rPr>
      </w:pPr>
    </w:p>
    <w:p w:rsidR="00CD17C8" w:rsidRDefault="001437F0" w:rsidP="00474534">
      <w:pPr>
        <w:pStyle w:val="a9"/>
        <w:tabs>
          <w:tab w:val="left" w:pos="1134"/>
        </w:tabs>
        <w:spacing w:after="0"/>
        <w:ind w:left="0" w:firstLine="709"/>
        <w:jc w:val="both"/>
        <w:rPr>
          <w:szCs w:val="28"/>
        </w:rPr>
      </w:pPr>
      <w:r>
        <w:rPr>
          <w:szCs w:val="28"/>
        </w:rPr>
        <w:t>2.</w:t>
      </w:r>
      <w:r>
        <w:rPr>
          <w:szCs w:val="28"/>
        </w:rPr>
        <w:tab/>
        <w:t>Контроль за выполнением настоящего постановления возложить на заместителя главы администрации Минераловодского городского округа Ельцова А. А.</w:t>
      </w:r>
    </w:p>
    <w:p w:rsidR="00CD17C8" w:rsidRDefault="00CD17C8">
      <w:pPr>
        <w:pStyle w:val="a9"/>
        <w:tabs>
          <w:tab w:val="left" w:pos="1134"/>
        </w:tabs>
        <w:spacing w:after="0"/>
        <w:ind w:left="0"/>
        <w:jc w:val="both"/>
        <w:rPr>
          <w:szCs w:val="28"/>
        </w:rPr>
      </w:pPr>
    </w:p>
    <w:p w:rsidR="00CD17C8" w:rsidRDefault="001437F0" w:rsidP="00474534">
      <w:pPr>
        <w:pStyle w:val="a9"/>
        <w:tabs>
          <w:tab w:val="left" w:pos="567"/>
          <w:tab w:val="left" w:pos="851"/>
          <w:tab w:val="left" w:pos="1134"/>
        </w:tabs>
        <w:spacing w:after="0"/>
        <w:ind w:left="0" w:firstLine="709"/>
        <w:jc w:val="both"/>
        <w:rPr>
          <w:szCs w:val="28"/>
        </w:rPr>
      </w:pPr>
      <w:r>
        <w:rPr>
          <w:szCs w:val="28"/>
        </w:rPr>
        <w:t>3.</w:t>
      </w:r>
      <w:r>
        <w:rPr>
          <w:szCs w:val="28"/>
        </w:rPr>
        <w:tab/>
        <w:t>Настоящее постановление вступает в силу со дня его официального опубликования (обнародования).</w:t>
      </w:r>
    </w:p>
    <w:p w:rsidR="00CD17C8" w:rsidRDefault="00CD17C8">
      <w:pPr>
        <w:pStyle w:val="a9"/>
        <w:tabs>
          <w:tab w:val="left" w:pos="1134"/>
        </w:tabs>
        <w:spacing w:after="0"/>
        <w:ind w:left="0"/>
        <w:jc w:val="both"/>
        <w:rPr>
          <w:szCs w:val="28"/>
        </w:rPr>
      </w:pPr>
    </w:p>
    <w:p w:rsidR="00CD17C8" w:rsidRDefault="00CD17C8">
      <w:pPr>
        <w:pStyle w:val="a9"/>
        <w:tabs>
          <w:tab w:val="left" w:pos="1134"/>
        </w:tabs>
        <w:spacing w:after="0"/>
        <w:ind w:left="0"/>
        <w:jc w:val="both"/>
        <w:rPr>
          <w:szCs w:val="28"/>
        </w:rPr>
      </w:pPr>
    </w:p>
    <w:p w:rsidR="00CD17C8" w:rsidRDefault="00CD17C8">
      <w:pPr>
        <w:pStyle w:val="a9"/>
        <w:tabs>
          <w:tab w:val="left" w:pos="1134"/>
        </w:tabs>
        <w:spacing w:after="0"/>
        <w:ind w:left="0"/>
        <w:jc w:val="both"/>
        <w:rPr>
          <w:szCs w:val="28"/>
        </w:rPr>
      </w:pPr>
    </w:p>
    <w:p w:rsidR="00474534" w:rsidRDefault="00474534">
      <w:pPr>
        <w:spacing w:after="0" w:line="240" w:lineRule="auto"/>
        <w:ind w:right="-1393"/>
        <w:rPr>
          <w:rFonts w:ascii="Times New Roman" w:hAnsi="Times New Roman"/>
          <w:sz w:val="28"/>
          <w:szCs w:val="28"/>
        </w:rPr>
      </w:pPr>
      <w:r>
        <w:rPr>
          <w:rFonts w:ascii="Times New Roman" w:hAnsi="Times New Roman"/>
          <w:sz w:val="28"/>
          <w:szCs w:val="28"/>
        </w:rPr>
        <w:t>Г</w:t>
      </w:r>
      <w:r w:rsidR="001437F0">
        <w:rPr>
          <w:rFonts w:ascii="Times New Roman" w:hAnsi="Times New Roman"/>
          <w:sz w:val="28"/>
          <w:szCs w:val="28"/>
        </w:rPr>
        <w:t>лав</w:t>
      </w:r>
      <w:r>
        <w:rPr>
          <w:rFonts w:ascii="Times New Roman" w:hAnsi="Times New Roman"/>
          <w:sz w:val="28"/>
          <w:szCs w:val="28"/>
        </w:rPr>
        <w:t xml:space="preserve">а </w:t>
      </w:r>
      <w:r w:rsidR="001437F0">
        <w:rPr>
          <w:rFonts w:ascii="Times New Roman" w:hAnsi="Times New Roman"/>
          <w:sz w:val="28"/>
          <w:szCs w:val="28"/>
        </w:rPr>
        <w:t xml:space="preserve">Минераловодского </w:t>
      </w:r>
    </w:p>
    <w:p w:rsidR="00CD17C8" w:rsidRDefault="001437F0" w:rsidP="00474534">
      <w:pPr>
        <w:spacing w:after="0" w:line="240" w:lineRule="auto"/>
        <w:ind w:right="-1393"/>
        <w:rPr>
          <w:rFonts w:ascii="Times New Roman" w:hAnsi="Times New Roman"/>
          <w:sz w:val="28"/>
          <w:szCs w:val="28"/>
        </w:rPr>
      </w:pPr>
      <w:r>
        <w:rPr>
          <w:rFonts w:ascii="Times New Roman" w:hAnsi="Times New Roman"/>
          <w:sz w:val="28"/>
          <w:szCs w:val="28"/>
        </w:rPr>
        <w:t>городского округа</w:t>
      </w:r>
      <w:r w:rsidR="00474534">
        <w:rPr>
          <w:rFonts w:ascii="Times New Roman" w:hAnsi="Times New Roman"/>
          <w:sz w:val="28"/>
          <w:szCs w:val="28"/>
        </w:rPr>
        <w:t xml:space="preserve">                                                                       </w:t>
      </w:r>
      <w:r>
        <w:rPr>
          <w:rFonts w:ascii="Times New Roman" w:hAnsi="Times New Roman"/>
          <w:sz w:val="28"/>
          <w:szCs w:val="28"/>
        </w:rPr>
        <w:t>В. С. Сергиенко</w:t>
      </w:r>
    </w:p>
    <w:p w:rsidR="009D31C5" w:rsidRDefault="009D31C5" w:rsidP="00474534">
      <w:pPr>
        <w:spacing w:after="0" w:line="240" w:lineRule="auto"/>
        <w:ind w:right="-1393"/>
        <w:rPr>
          <w:rFonts w:ascii="Times New Roman" w:hAnsi="Times New Roman"/>
          <w:sz w:val="28"/>
          <w:szCs w:val="28"/>
        </w:rPr>
      </w:pPr>
    </w:p>
    <w:p w:rsidR="009D31C5" w:rsidRDefault="009D31C5" w:rsidP="00474534">
      <w:pPr>
        <w:spacing w:after="0" w:line="240" w:lineRule="auto"/>
        <w:ind w:right="-1393"/>
        <w:rPr>
          <w:rFonts w:ascii="Times New Roman" w:hAnsi="Times New Roman"/>
          <w:sz w:val="28"/>
          <w:szCs w:val="28"/>
        </w:rPr>
      </w:pPr>
    </w:p>
    <w:p w:rsidR="009D31C5" w:rsidRDefault="009D31C5" w:rsidP="00474534">
      <w:pPr>
        <w:spacing w:after="0" w:line="240" w:lineRule="auto"/>
        <w:ind w:right="-1393"/>
        <w:rPr>
          <w:rFonts w:ascii="Times New Roman" w:hAnsi="Times New Roman"/>
          <w:sz w:val="28"/>
          <w:szCs w:val="28"/>
        </w:rPr>
      </w:pPr>
    </w:p>
    <w:p w:rsidR="009D31C5" w:rsidRDefault="009D31C5" w:rsidP="00474534">
      <w:pPr>
        <w:spacing w:after="0" w:line="240" w:lineRule="auto"/>
        <w:ind w:right="-1393"/>
        <w:rPr>
          <w:rFonts w:ascii="Times New Roman" w:hAnsi="Times New Roman"/>
          <w:sz w:val="28"/>
          <w:szCs w:val="28"/>
        </w:rPr>
      </w:pPr>
    </w:p>
    <w:p w:rsidR="009D31C5" w:rsidRDefault="009D31C5" w:rsidP="00474534">
      <w:pPr>
        <w:spacing w:after="0" w:line="240" w:lineRule="auto"/>
        <w:ind w:right="-1393"/>
        <w:rPr>
          <w:rFonts w:ascii="Times New Roman" w:hAnsi="Times New Roman"/>
          <w:sz w:val="28"/>
          <w:szCs w:val="28"/>
        </w:rPr>
      </w:pPr>
    </w:p>
    <w:p w:rsidR="009D31C5" w:rsidRDefault="009D31C5" w:rsidP="00474534">
      <w:pPr>
        <w:spacing w:after="0" w:line="240" w:lineRule="auto"/>
        <w:ind w:right="-1393"/>
        <w:rPr>
          <w:rFonts w:ascii="Times New Roman" w:hAnsi="Times New Roman"/>
          <w:sz w:val="28"/>
          <w:szCs w:val="28"/>
        </w:rPr>
      </w:pPr>
    </w:p>
    <w:p w:rsidR="009D31C5" w:rsidRDefault="009D31C5" w:rsidP="009D31C5">
      <w:pPr>
        <w:tabs>
          <w:tab w:val="left" w:pos="4536"/>
          <w:tab w:val="left" w:pos="7890"/>
        </w:tabs>
        <w:spacing w:after="0" w:line="240" w:lineRule="auto"/>
        <w:ind w:left="4536"/>
        <w:jc w:val="both"/>
        <w:rPr>
          <w:rFonts w:ascii="Times New Roman" w:hAnsi="Times New Roman"/>
          <w:sz w:val="28"/>
          <w:szCs w:val="28"/>
        </w:rPr>
      </w:pPr>
      <w:r>
        <w:rPr>
          <w:rFonts w:ascii="Times New Roman" w:hAnsi="Times New Roman"/>
          <w:sz w:val="28"/>
          <w:szCs w:val="28"/>
        </w:rPr>
        <w:lastRenderedPageBreak/>
        <w:t>УТВЕРЖДЕНА</w:t>
      </w:r>
    </w:p>
    <w:p w:rsidR="009D31C5" w:rsidRDefault="009D31C5" w:rsidP="009D31C5">
      <w:pPr>
        <w:pStyle w:val="4"/>
        <w:shd w:val="clear" w:color="auto" w:fill="auto"/>
        <w:spacing w:line="240" w:lineRule="auto"/>
        <w:ind w:left="4536" w:right="20"/>
        <w:jc w:val="left"/>
        <w:rPr>
          <w:sz w:val="28"/>
          <w:szCs w:val="28"/>
        </w:rPr>
      </w:pPr>
      <w:r>
        <w:rPr>
          <w:sz w:val="28"/>
          <w:szCs w:val="28"/>
        </w:rPr>
        <w:t>постановлением администрации Минераловодского городского округа</w:t>
      </w:r>
    </w:p>
    <w:p w:rsidR="009D31C5" w:rsidRDefault="009D31C5" w:rsidP="009D31C5">
      <w:pPr>
        <w:pStyle w:val="4"/>
        <w:shd w:val="clear" w:color="auto" w:fill="auto"/>
        <w:tabs>
          <w:tab w:val="left" w:leader="underscore" w:pos="7937"/>
          <w:tab w:val="left" w:leader="underscore" w:pos="9305"/>
        </w:tabs>
        <w:spacing w:line="240" w:lineRule="auto"/>
        <w:ind w:left="4536"/>
        <w:jc w:val="left"/>
        <w:rPr>
          <w:sz w:val="28"/>
          <w:szCs w:val="28"/>
        </w:rPr>
      </w:pPr>
      <w:r>
        <w:rPr>
          <w:sz w:val="28"/>
          <w:szCs w:val="28"/>
        </w:rPr>
        <w:t>от                                    №</w:t>
      </w:r>
    </w:p>
    <w:p w:rsidR="009D31C5" w:rsidRDefault="009D31C5" w:rsidP="009D31C5">
      <w:pPr>
        <w:pStyle w:val="4"/>
        <w:shd w:val="clear" w:color="auto" w:fill="auto"/>
        <w:tabs>
          <w:tab w:val="left" w:leader="underscore" w:pos="7937"/>
          <w:tab w:val="left" w:leader="underscore" w:pos="9305"/>
        </w:tabs>
        <w:spacing w:line="240" w:lineRule="auto"/>
        <w:ind w:left="4536"/>
        <w:jc w:val="left"/>
        <w:rPr>
          <w:sz w:val="28"/>
          <w:szCs w:val="22"/>
        </w:rPr>
      </w:pPr>
    </w:p>
    <w:p w:rsidR="009D31C5" w:rsidRPr="002418EE" w:rsidRDefault="009D31C5" w:rsidP="009D31C5">
      <w:pPr>
        <w:pStyle w:val="4"/>
        <w:shd w:val="clear" w:color="auto" w:fill="auto"/>
        <w:tabs>
          <w:tab w:val="left" w:leader="underscore" w:pos="7937"/>
          <w:tab w:val="left" w:leader="underscore" w:pos="9305"/>
        </w:tabs>
        <w:spacing w:line="240" w:lineRule="auto"/>
        <w:ind w:left="4536"/>
        <w:jc w:val="left"/>
        <w:rPr>
          <w:sz w:val="28"/>
          <w:szCs w:val="22"/>
        </w:rPr>
      </w:pPr>
    </w:p>
    <w:p w:rsidR="009D31C5" w:rsidRDefault="009D31C5" w:rsidP="009D31C5">
      <w:pPr>
        <w:spacing w:after="0" w:line="240" w:lineRule="exact"/>
        <w:jc w:val="center"/>
        <w:rPr>
          <w:rFonts w:ascii="Times New Roman" w:hAnsi="Times New Roman"/>
          <w:b/>
          <w:sz w:val="28"/>
          <w:szCs w:val="28"/>
        </w:rPr>
      </w:pPr>
      <w:bookmarkStart w:id="1" w:name="Par44"/>
      <w:bookmarkEnd w:id="1"/>
      <w:r>
        <w:rPr>
          <w:rFonts w:ascii="Times New Roman" w:hAnsi="Times New Roman"/>
          <w:b/>
          <w:bCs/>
          <w:sz w:val="28"/>
          <w:szCs w:val="28"/>
        </w:rPr>
        <w:t xml:space="preserve">Программа профилактики </w:t>
      </w:r>
      <w:r>
        <w:rPr>
          <w:rFonts w:ascii="Times New Roman" w:hAnsi="Times New Roman"/>
          <w:b/>
          <w:sz w:val="28"/>
          <w:szCs w:val="28"/>
        </w:rPr>
        <w:t xml:space="preserve">рисков причинения вреда (ущерба) охраняемым законом ценностям </w:t>
      </w:r>
    </w:p>
    <w:p w:rsidR="009D31C5" w:rsidRDefault="009D31C5" w:rsidP="009D31C5">
      <w:pPr>
        <w:spacing w:after="0" w:line="240" w:lineRule="exact"/>
        <w:jc w:val="center"/>
        <w:rPr>
          <w:rFonts w:ascii="Times New Roman" w:hAnsi="Times New Roman"/>
          <w:b/>
          <w:sz w:val="28"/>
          <w:szCs w:val="28"/>
        </w:rPr>
      </w:pPr>
      <w:r>
        <w:rPr>
          <w:rFonts w:ascii="Times New Roman" w:hAnsi="Times New Roman"/>
          <w:b/>
          <w:sz w:val="28"/>
          <w:szCs w:val="28"/>
        </w:rPr>
        <w:t xml:space="preserve">по муниципальному жилищному контролю </w:t>
      </w:r>
      <w:r>
        <w:rPr>
          <w:rFonts w:ascii="Times New Roman" w:hAnsi="Times New Roman"/>
          <w:b/>
          <w:bCs/>
          <w:sz w:val="28"/>
          <w:szCs w:val="28"/>
        </w:rPr>
        <w:t>на 2022 год</w:t>
      </w:r>
    </w:p>
    <w:p w:rsidR="009D31C5" w:rsidRDefault="009D31C5" w:rsidP="009D31C5">
      <w:pPr>
        <w:spacing w:after="0" w:line="240" w:lineRule="exact"/>
        <w:jc w:val="both"/>
        <w:rPr>
          <w:rFonts w:ascii="Times New Roman" w:hAnsi="Times New Roman"/>
          <w:sz w:val="28"/>
          <w:szCs w:val="28"/>
        </w:rPr>
      </w:pPr>
    </w:p>
    <w:p w:rsidR="009D31C5" w:rsidRPr="002418EE" w:rsidRDefault="009D31C5" w:rsidP="009D31C5">
      <w:pPr>
        <w:spacing w:after="0" w:line="240" w:lineRule="exact"/>
        <w:ind w:firstLine="709"/>
        <w:jc w:val="both"/>
        <w:rPr>
          <w:rFonts w:ascii="Times New Roman" w:hAnsi="Times New Roman"/>
          <w:sz w:val="28"/>
          <w:szCs w:val="20"/>
        </w:rPr>
      </w:pPr>
    </w:p>
    <w:p w:rsidR="009D31C5" w:rsidRDefault="009D31C5" w:rsidP="009D31C5">
      <w:pPr>
        <w:spacing w:after="0" w:line="240" w:lineRule="auto"/>
        <w:ind w:firstLine="709"/>
        <w:jc w:val="center"/>
        <w:outlineLvl w:val="1"/>
        <w:rPr>
          <w:rFonts w:ascii="Times New Roman" w:hAnsi="Times New Roman"/>
          <w:b/>
          <w:bCs/>
          <w:sz w:val="28"/>
          <w:szCs w:val="28"/>
        </w:rPr>
      </w:pPr>
      <w:bookmarkStart w:id="2" w:name="Par94"/>
      <w:bookmarkEnd w:id="2"/>
      <w:r>
        <w:rPr>
          <w:rFonts w:ascii="Times New Roman" w:hAnsi="Times New Roman"/>
          <w:b/>
          <w:bCs/>
          <w:sz w:val="28"/>
          <w:szCs w:val="28"/>
        </w:rPr>
        <w:t>Раздел 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p>
    <w:p w:rsidR="009D31C5" w:rsidRDefault="009D31C5" w:rsidP="009D31C5">
      <w:pPr>
        <w:spacing w:after="0" w:line="240" w:lineRule="auto"/>
        <w:ind w:firstLine="709"/>
        <w:jc w:val="both"/>
        <w:rPr>
          <w:rFonts w:ascii="Times New Roman" w:hAnsi="Times New Roman"/>
          <w:sz w:val="24"/>
          <w:szCs w:val="24"/>
        </w:rPr>
      </w:pPr>
    </w:p>
    <w:p w:rsidR="009D31C5" w:rsidRDefault="009D31C5" w:rsidP="009D31C5">
      <w:pPr>
        <w:spacing w:after="0" w:line="240" w:lineRule="auto"/>
        <w:ind w:firstLine="709"/>
        <w:jc w:val="both"/>
        <w:rPr>
          <w:rFonts w:ascii="Times New Roman" w:hAnsi="Times New Roman"/>
          <w:sz w:val="28"/>
          <w:szCs w:val="28"/>
        </w:rPr>
      </w:pPr>
      <w:r>
        <w:rPr>
          <w:rFonts w:ascii="Times New Roman" w:hAnsi="Times New Roman"/>
          <w:sz w:val="28"/>
          <w:szCs w:val="28"/>
        </w:rPr>
        <w:t xml:space="preserve">Настоящая программа разработана в соответствии со </w:t>
      </w:r>
      <w:r>
        <w:rPr>
          <w:rFonts w:ascii="Times New Roman" w:hAnsi="Times New Roman"/>
          <w:color w:val="000000"/>
          <w:sz w:val="28"/>
          <w:szCs w:val="28"/>
        </w:rPr>
        <w:t>статьей 44</w:t>
      </w:r>
      <w:r>
        <w:rPr>
          <w:rFonts w:ascii="Times New Roman" w:hAnsi="Times New Roman"/>
          <w:sz w:val="28"/>
          <w:szCs w:val="28"/>
        </w:rPr>
        <w:t xml:space="preserve"> Федерального закона от 31.07.2021 № 248-ФЗ «О государственном контроле (надзоре) и муниципальном контроле в Российской Федерации», </w:t>
      </w:r>
      <w:r>
        <w:rPr>
          <w:rFonts w:ascii="Times New Roman" w:hAnsi="Times New Roman"/>
          <w:color w:val="000000"/>
          <w:sz w:val="28"/>
          <w:szCs w:val="28"/>
        </w:rPr>
        <w:t>постановлением</w:t>
      </w:r>
      <w:r>
        <w:rPr>
          <w:rFonts w:ascii="Times New Roman" w:hAnsi="Times New Roman"/>
          <w:sz w:val="28"/>
          <w:szCs w:val="28"/>
        </w:rPr>
        <w:t xml:space="preserve"> Правительства Российской Федерации от 25.06.2021</w:t>
      </w:r>
      <w:r>
        <w:rPr>
          <w:rFonts w:ascii="Times New Roman" w:hAnsi="Times New Roman"/>
          <w:sz w:val="28"/>
          <w:szCs w:val="28"/>
        </w:rPr>
        <w:br/>
        <w:t xml:space="preserve">№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и предусматривает комплекс мероприятий по профилактике рисков причинения вреда (ущерба) охраняемым законом ценностям при осуществлении муниципального жилищного контроля. </w:t>
      </w:r>
    </w:p>
    <w:p w:rsidR="009D31C5" w:rsidRDefault="009D31C5" w:rsidP="009D31C5">
      <w:pPr>
        <w:spacing w:after="0" w:line="240" w:lineRule="auto"/>
        <w:ind w:firstLine="709"/>
        <w:jc w:val="both"/>
        <w:rPr>
          <w:rFonts w:ascii="Times New Roman" w:hAnsi="Times New Roman"/>
          <w:sz w:val="28"/>
          <w:szCs w:val="28"/>
        </w:rPr>
      </w:pPr>
      <w:r>
        <w:rPr>
          <w:rFonts w:ascii="Times New Roman" w:hAnsi="Times New Roman"/>
          <w:sz w:val="28"/>
          <w:szCs w:val="28"/>
        </w:rPr>
        <w:t>1.1. Вид осуществляемого муниципального контроля: муниципальный жилищный контроль на территории Минераловодского городского округа (далее - муниципальный жилищный контроль).</w:t>
      </w:r>
    </w:p>
    <w:p w:rsidR="009D31C5" w:rsidRDefault="009D31C5" w:rsidP="009D31C5">
      <w:pPr>
        <w:pStyle w:val="ae"/>
        <w:spacing w:before="0" w:beforeAutospacing="0" w:after="0" w:afterAutospacing="0"/>
        <w:ind w:firstLine="567"/>
        <w:jc w:val="both"/>
        <w:rPr>
          <w:sz w:val="28"/>
          <w:szCs w:val="28"/>
        </w:rPr>
      </w:pPr>
      <w:r>
        <w:rPr>
          <w:sz w:val="28"/>
          <w:szCs w:val="28"/>
        </w:rPr>
        <w:t>1.2. Муниципальный жилищный контроль на территории Минераловодского городского округа при проведении проверок за соблюдением контролируемыми лицами требований, установленных в отношении муниципального жилищного фонда федеральными законами, законами Ставропольского края, муниципальными правовыми актами, осуществляет Управление муниципального хозяйства администрации Минераловодского городского округа.</w:t>
      </w:r>
    </w:p>
    <w:p w:rsidR="009D31C5" w:rsidRDefault="009D31C5" w:rsidP="009D31C5">
      <w:pPr>
        <w:tabs>
          <w:tab w:val="left" w:pos="1134"/>
        </w:tabs>
        <w:spacing w:after="0" w:line="240" w:lineRule="auto"/>
        <w:ind w:firstLine="709"/>
        <w:contextualSpacing/>
        <w:jc w:val="both"/>
        <w:rPr>
          <w:rFonts w:ascii="Times New Roman" w:hAnsi="Times New Roman"/>
          <w:sz w:val="28"/>
          <w:szCs w:val="28"/>
        </w:rPr>
      </w:pPr>
      <w:r>
        <w:rPr>
          <w:rFonts w:ascii="Times New Roman" w:hAnsi="Times New Roman"/>
          <w:sz w:val="28"/>
        </w:rPr>
        <w:t xml:space="preserve">1.3. </w:t>
      </w:r>
      <w:r>
        <w:rPr>
          <w:rFonts w:ascii="Times New Roman" w:hAnsi="Times New Roman"/>
          <w:sz w:val="28"/>
          <w:szCs w:val="28"/>
        </w:rPr>
        <w:t xml:space="preserve">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w:t>
      </w:r>
      <w:r>
        <w:rPr>
          <w:rFonts w:ascii="Times New Roman" w:hAnsi="Times New Roman"/>
          <w:bCs/>
          <w:sz w:val="28"/>
          <w:szCs w:val="28"/>
        </w:rPr>
        <w:t>законодательством об энергосбережении и о повышении энергетической эффективности в отношении муниципального жилищного фонда (далее - обязательных требований):</w:t>
      </w:r>
    </w:p>
    <w:p w:rsidR="009D31C5" w:rsidRDefault="009D31C5" w:rsidP="009D31C5">
      <w:pPr>
        <w:spacing w:after="0" w:line="240" w:lineRule="auto"/>
        <w:ind w:firstLine="540"/>
        <w:jc w:val="both"/>
        <w:rPr>
          <w:rFonts w:ascii="Times New Roman" w:hAnsi="Times New Roman"/>
          <w:sz w:val="28"/>
          <w:szCs w:val="28"/>
        </w:rPr>
      </w:pPr>
      <w:r>
        <w:rPr>
          <w:rFonts w:ascii="Times New Roman" w:hAnsi="Times New Roman"/>
          <w:sz w:val="28"/>
          <w:szCs w:val="28"/>
        </w:rPr>
        <w:t xml:space="preserve">1) требований к использованию и сохранности жилищного фонда, в том числе требований к жилым помещениям, их использованию и </w:t>
      </w:r>
      <w:r>
        <w:rPr>
          <w:rFonts w:ascii="Times New Roman" w:hAnsi="Times New Roman"/>
          <w:sz w:val="28"/>
          <w:szCs w:val="28"/>
        </w:rPr>
        <w:lastRenderedPageBreak/>
        <w:t>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9D31C5" w:rsidRDefault="009D31C5" w:rsidP="009D31C5">
      <w:pPr>
        <w:spacing w:after="0" w:line="240" w:lineRule="auto"/>
        <w:ind w:firstLine="540"/>
        <w:jc w:val="both"/>
        <w:rPr>
          <w:rFonts w:ascii="Times New Roman" w:hAnsi="Times New Roman"/>
          <w:sz w:val="28"/>
          <w:szCs w:val="28"/>
        </w:rPr>
      </w:pPr>
      <w:r>
        <w:rPr>
          <w:rFonts w:ascii="Times New Roman" w:hAnsi="Times New Roman"/>
          <w:sz w:val="28"/>
          <w:szCs w:val="28"/>
        </w:rPr>
        <w:t>2) требований к формированию фондов капитального ремонта;</w:t>
      </w:r>
    </w:p>
    <w:p w:rsidR="009D31C5" w:rsidRDefault="009D31C5" w:rsidP="009D31C5">
      <w:pPr>
        <w:spacing w:after="0" w:line="240" w:lineRule="auto"/>
        <w:ind w:firstLine="540"/>
        <w:jc w:val="both"/>
        <w:rPr>
          <w:rFonts w:ascii="Times New Roman" w:hAnsi="Times New Roman"/>
          <w:sz w:val="28"/>
          <w:szCs w:val="28"/>
        </w:rPr>
      </w:pPr>
      <w:r>
        <w:rPr>
          <w:rFonts w:ascii="Times New Roman" w:hAnsi="Times New Roman"/>
          <w:sz w:val="28"/>
          <w:szCs w:val="28"/>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9D31C5" w:rsidRDefault="009D31C5" w:rsidP="009D31C5">
      <w:pPr>
        <w:spacing w:after="0" w:line="240" w:lineRule="auto"/>
        <w:ind w:firstLine="540"/>
        <w:jc w:val="both"/>
        <w:rPr>
          <w:rFonts w:ascii="Times New Roman" w:hAnsi="Times New Roman"/>
          <w:sz w:val="28"/>
          <w:szCs w:val="28"/>
        </w:rPr>
      </w:pPr>
      <w:r>
        <w:rPr>
          <w:rFonts w:ascii="Times New Roman" w:hAnsi="Times New Roman"/>
          <w:sz w:val="28"/>
          <w:szCs w:val="28"/>
        </w:rPr>
        <w:t>4) требований к предоставлению коммунальных услуг собственникам и пользователям помещений в многоквартирных домах и жилых домов;</w:t>
      </w:r>
    </w:p>
    <w:p w:rsidR="009D31C5" w:rsidRDefault="009D31C5" w:rsidP="009D31C5">
      <w:pPr>
        <w:spacing w:after="0" w:line="240" w:lineRule="auto"/>
        <w:ind w:firstLine="540"/>
        <w:jc w:val="both"/>
        <w:rPr>
          <w:rFonts w:ascii="Times New Roman" w:hAnsi="Times New Roman"/>
          <w:sz w:val="28"/>
          <w:szCs w:val="28"/>
        </w:rPr>
      </w:pPr>
      <w:r>
        <w:rPr>
          <w:rFonts w:ascii="Times New Roman" w:hAnsi="Times New Roman"/>
          <w:sz w:val="28"/>
          <w:szCs w:val="28"/>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9D31C5" w:rsidRDefault="009D31C5" w:rsidP="009D31C5">
      <w:pPr>
        <w:spacing w:after="0" w:line="240" w:lineRule="auto"/>
        <w:ind w:firstLine="540"/>
        <w:jc w:val="both"/>
        <w:rPr>
          <w:rFonts w:ascii="Times New Roman" w:hAnsi="Times New Roman"/>
          <w:sz w:val="28"/>
          <w:szCs w:val="28"/>
        </w:rPr>
      </w:pPr>
      <w:r>
        <w:rPr>
          <w:rFonts w:ascii="Times New Roman" w:hAnsi="Times New Roman"/>
          <w:sz w:val="28"/>
          <w:szCs w:val="28"/>
        </w:rPr>
        <w:t>6) правил содержания общего имущества в многоквартирном доме и правил изменения размера платы за содержание жилого помещения;</w:t>
      </w:r>
    </w:p>
    <w:p w:rsidR="009D31C5" w:rsidRDefault="009D31C5" w:rsidP="009D31C5">
      <w:pPr>
        <w:spacing w:after="0" w:line="240" w:lineRule="auto"/>
        <w:ind w:firstLine="540"/>
        <w:jc w:val="both"/>
        <w:rPr>
          <w:rFonts w:ascii="Times New Roman" w:hAnsi="Times New Roman"/>
          <w:sz w:val="28"/>
          <w:szCs w:val="28"/>
        </w:rPr>
      </w:pPr>
      <w:r>
        <w:rPr>
          <w:rFonts w:ascii="Times New Roman" w:hAnsi="Times New Roman"/>
          <w:sz w:val="28"/>
          <w:szCs w:val="28"/>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9D31C5" w:rsidRDefault="009D31C5" w:rsidP="009D31C5">
      <w:pPr>
        <w:spacing w:after="0" w:line="240" w:lineRule="auto"/>
        <w:ind w:firstLine="540"/>
        <w:jc w:val="both"/>
        <w:rPr>
          <w:rFonts w:ascii="Times New Roman" w:hAnsi="Times New Roman"/>
          <w:sz w:val="28"/>
          <w:szCs w:val="28"/>
        </w:rPr>
      </w:pPr>
      <w:r>
        <w:rPr>
          <w:rFonts w:ascii="Times New Roman" w:hAnsi="Times New Roman"/>
          <w:sz w:val="28"/>
          <w:szCs w:val="2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9D31C5" w:rsidRDefault="009D31C5" w:rsidP="009D31C5">
      <w:pPr>
        <w:spacing w:after="0" w:line="240" w:lineRule="auto"/>
        <w:ind w:firstLine="540"/>
        <w:jc w:val="both"/>
        <w:rPr>
          <w:rFonts w:ascii="Times New Roman" w:hAnsi="Times New Roman"/>
          <w:sz w:val="28"/>
          <w:szCs w:val="28"/>
        </w:rPr>
      </w:pPr>
      <w:r>
        <w:rPr>
          <w:rFonts w:ascii="Times New Roman" w:hAnsi="Times New Roman"/>
          <w:sz w:val="28"/>
          <w:szCs w:val="28"/>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9D31C5" w:rsidRDefault="009D31C5" w:rsidP="009D31C5">
      <w:pPr>
        <w:spacing w:after="0" w:line="240" w:lineRule="auto"/>
        <w:ind w:firstLine="540"/>
        <w:jc w:val="both"/>
        <w:rPr>
          <w:rFonts w:ascii="Times New Roman" w:hAnsi="Times New Roman"/>
          <w:sz w:val="28"/>
          <w:szCs w:val="28"/>
        </w:rPr>
      </w:pPr>
      <w:r>
        <w:rPr>
          <w:rFonts w:ascii="Times New Roman" w:hAnsi="Times New Roman"/>
          <w:sz w:val="28"/>
          <w:szCs w:val="28"/>
        </w:rPr>
        <w:t>10) требований к обеспечению доступности для инвалидов помещений в многоквартирных домах;</w:t>
      </w:r>
    </w:p>
    <w:p w:rsidR="009D31C5" w:rsidRDefault="009D31C5" w:rsidP="009D31C5">
      <w:pPr>
        <w:spacing w:after="0" w:line="240" w:lineRule="auto"/>
        <w:ind w:firstLine="540"/>
        <w:jc w:val="both"/>
        <w:rPr>
          <w:rFonts w:ascii="Times New Roman" w:hAnsi="Times New Roman"/>
          <w:sz w:val="28"/>
          <w:szCs w:val="28"/>
        </w:rPr>
      </w:pPr>
      <w:r>
        <w:rPr>
          <w:rFonts w:ascii="Times New Roman" w:hAnsi="Times New Roman"/>
          <w:sz w:val="28"/>
          <w:szCs w:val="28"/>
        </w:rPr>
        <w:t>11) требований к предоставлению жилых помещений в наемных домах социального использования;</w:t>
      </w:r>
    </w:p>
    <w:p w:rsidR="009D31C5" w:rsidRDefault="009D31C5" w:rsidP="009D31C5">
      <w:pPr>
        <w:spacing w:after="0" w:line="240" w:lineRule="auto"/>
        <w:ind w:firstLine="540"/>
        <w:jc w:val="both"/>
        <w:rPr>
          <w:rFonts w:ascii="Times New Roman" w:hAnsi="Times New Roman"/>
          <w:sz w:val="28"/>
          <w:szCs w:val="28"/>
        </w:rPr>
      </w:pPr>
      <w:r>
        <w:rPr>
          <w:rFonts w:ascii="Times New Roman" w:hAnsi="Times New Roman"/>
          <w:sz w:val="28"/>
          <w:szCs w:val="28"/>
        </w:rPr>
        <w:t>12) исполнение решений, принимаемых по результатам контрольных мероприятий.</w:t>
      </w:r>
    </w:p>
    <w:p w:rsidR="009D31C5" w:rsidRDefault="009D31C5" w:rsidP="009D31C5">
      <w:pPr>
        <w:pStyle w:val="ConsPlusNormal"/>
        <w:ind w:firstLine="540"/>
        <w:jc w:val="both"/>
        <w:rPr>
          <w:rFonts w:ascii="Times New Roman" w:eastAsia="Times New Roman" w:hAnsi="Times New Roman"/>
          <w:sz w:val="28"/>
          <w:szCs w:val="28"/>
        </w:rPr>
      </w:pPr>
      <w:r>
        <w:rPr>
          <w:rFonts w:ascii="Times New Roman" w:eastAsia="Times New Roman" w:hAnsi="Times New Roman"/>
          <w:sz w:val="28"/>
          <w:szCs w:val="28"/>
        </w:rPr>
        <w:t>1.4. В рамках профилактики рисков причинения вреда (ущерба) охраняемым законом ценностям Управлением муниципального хозяйства администрации Минераловодского городского округа в 2021 году осуществлялись следующие мероприятия:</w:t>
      </w:r>
    </w:p>
    <w:p w:rsidR="009D31C5" w:rsidRDefault="009D31C5" w:rsidP="009D31C5">
      <w:pPr>
        <w:pStyle w:val="ConsPlusNormal"/>
        <w:ind w:firstLine="540"/>
        <w:jc w:val="both"/>
        <w:rPr>
          <w:rFonts w:ascii="Times New Roman" w:eastAsia="Times New Roman" w:hAnsi="Times New Roman"/>
          <w:sz w:val="28"/>
          <w:szCs w:val="28"/>
        </w:rPr>
      </w:pPr>
      <w:r>
        <w:rPr>
          <w:rFonts w:ascii="Times New Roman" w:eastAsia="Times New Roman" w:hAnsi="Times New Roman"/>
          <w:sz w:val="28"/>
          <w:szCs w:val="28"/>
        </w:rPr>
        <w:t>1) размещение на официальном сайте администрации Минераловодского городского округа в сети «Интернет» перечней нормативных правовых актов,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9D31C5" w:rsidRDefault="009D31C5" w:rsidP="009D31C5">
      <w:pPr>
        <w:pStyle w:val="ConsPlusNormal"/>
        <w:ind w:firstLine="540"/>
        <w:jc w:val="both"/>
        <w:rPr>
          <w:rFonts w:ascii="Times New Roman" w:eastAsia="Times New Roman" w:hAnsi="Times New Roman"/>
          <w:sz w:val="28"/>
          <w:szCs w:val="28"/>
        </w:rPr>
      </w:pPr>
      <w:r>
        <w:rPr>
          <w:rFonts w:ascii="Times New Roman" w:eastAsia="Times New Roman" w:hAnsi="Times New Roman"/>
          <w:sz w:val="28"/>
          <w:szCs w:val="28"/>
        </w:rPr>
        <w:lastRenderedPageBreak/>
        <w:t>2) информирования юридических лиц, индивидуальных предпринимателей и граждан по вопросам соблюдения обязательных требований, в том числе посредством разъяснительной работы на собраниях, сходах граждан и в средствах массовой информации;</w:t>
      </w:r>
    </w:p>
    <w:p w:rsidR="009D31C5" w:rsidRDefault="009D31C5" w:rsidP="009D31C5">
      <w:pPr>
        <w:pStyle w:val="ConsPlusNormal"/>
        <w:ind w:firstLine="540"/>
        <w:jc w:val="both"/>
        <w:rPr>
          <w:rFonts w:ascii="Times New Roman" w:eastAsia="Times New Roman" w:hAnsi="Times New Roman"/>
          <w:sz w:val="28"/>
          <w:szCs w:val="28"/>
        </w:rPr>
      </w:pPr>
      <w:r>
        <w:rPr>
          <w:rFonts w:ascii="Times New Roman" w:eastAsia="Times New Roman" w:hAnsi="Times New Roman"/>
          <w:sz w:val="28"/>
          <w:szCs w:val="28"/>
        </w:rPr>
        <w:t>3) выдача предостережений о недопустимости нарушения обязательных требований в соответствии с частями 5 - 7 статьи 8.2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2021 году Управлением муниципального хозяйства администрации Минераловодского городского округа предостережений о недопустимости нарушения обязательных требований, не выдавалось.</w:t>
      </w:r>
    </w:p>
    <w:p w:rsidR="009D31C5" w:rsidRDefault="009D31C5" w:rsidP="009D31C5">
      <w:pPr>
        <w:tabs>
          <w:tab w:val="left" w:pos="720"/>
        </w:tabs>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ab/>
        <w:t>В 2021 году согласно ежегодного плана проведения плановых проверок в отношении граждан нанимателей жилых помещений по договору социального найма осуществлены 5 плановых проверок в отношение  нанимателей жилых помещений по договору социального найма и 3  внеплановые проверки.</w:t>
      </w:r>
    </w:p>
    <w:p w:rsidR="009D31C5" w:rsidRDefault="009D31C5" w:rsidP="009D31C5">
      <w:pPr>
        <w:spacing w:after="0" w:line="240" w:lineRule="auto"/>
        <w:ind w:firstLine="540"/>
        <w:jc w:val="both"/>
        <w:rPr>
          <w:rFonts w:ascii="Times New Roman" w:eastAsia="Times New Roman" w:hAnsi="Times New Roman"/>
          <w:sz w:val="28"/>
          <w:szCs w:val="28"/>
        </w:rPr>
      </w:pPr>
    </w:p>
    <w:p w:rsidR="009D31C5" w:rsidRDefault="009D31C5" w:rsidP="009D31C5">
      <w:pPr>
        <w:pStyle w:val="Default"/>
        <w:jc w:val="both"/>
        <w:rPr>
          <w:rFonts w:ascii="Times New Roman" w:eastAsia="Times New Roman" w:hAnsi="Times New Roman"/>
          <w:sz w:val="28"/>
          <w:szCs w:val="28"/>
        </w:rPr>
      </w:pPr>
      <w:r>
        <w:rPr>
          <w:rFonts w:ascii="Times New Roman" w:eastAsia="Times New Roman" w:hAnsi="Times New Roman"/>
          <w:sz w:val="28"/>
          <w:szCs w:val="28"/>
        </w:rPr>
        <w:tab/>
      </w:r>
      <w:bookmarkStart w:id="3" w:name="Par175"/>
      <w:bookmarkEnd w:id="3"/>
      <w:r>
        <w:rPr>
          <w:rFonts w:ascii="Times New Roman" w:eastAsia="Times New Roman" w:hAnsi="Times New Roman"/>
          <w:sz w:val="28"/>
          <w:szCs w:val="28"/>
        </w:rPr>
        <w:t>Раздел 2. Цели и задачи реализации программы профилактики</w:t>
      </w:r>
    </w:p>
    <w:p w:rsidR="009D31C5" w:rsidRDefault="009D31C5" w:rsidP="009D31C5">
      <w:pPr>
        <w:spacing w:after="0" w:line="240" w:lineRule="auto"/>
        <w:jc w:val="both"/>
        <w:rPr>
          <w:rFonts w:ascii="Times New Roman" w:hAnsi="Times New Roman"/>
          <w:sz w:val="28"/>
          <w:szCs w:val="28"/>
        </w:rPr>
      </w:pPr>
    </w:p>
    <w:p w:rsidR="009D31C5" w:rsidRDefault="009D31C5" w:rsidP="009D31C5">
      <w:pPr>
        <w:spacing w:after="0" w:line="240" w:lineRule="auto"/>
        <w:ind w:firstLine="709"/>
        <w:jc w:val="center"/>
        <w:outlineLvl w:val="2"/>
        <w:rPr>
          <w:rFonts w:ascii="Times New Roman" w:hAnsi="Times New Roman"/>
          <w:b/>
          <w:bCs/>
          <w:sz w:val="28"/>
          <w:szCs w:val="28"/>
        </w:rPr>
      </w:pPr>
      <w:r>
        <w:rPr>
          <w:rFonts w:ascii="Times New Roman" w:hAnsi="Times New Roman"/>
          <w:b/>
          <w:bCs/>
          <w:sz w:val="28"/>
          <w:szCs w:val="28"/>
        </w:rPr>
        <w:t>Основными целями Программы профилактики являются:</w:t>
      </w:r>
    </w:p>
    <w:p w:rsidR="009D31C5" w:rsidRDefault="009D31C5" w:rsidP="009D31C5">
      <w:pPr>
        <w:spacing w:after="0" w:line="240" w:lineRule="auto"/>
        <w:ind w:firstLine="709"/>
        <w:jc w:val="both"/>
        <w:outlineLvl w:val="2"/>
        <w:rPr>
          <w:rFonts w:ascii="Times New Roman" w:hAnsi="Times New Roman"/>
          <w:b/>
          <w:bCs/>
          <w:sz w:val="24"/>
          <w:szCs w:val="24"/>
        </w:rPr>
      </w:pPr>
    </w:p>
    <w:p w:rsidR="009D31C5" w:rsidRDefault="009D31C5" w:rsidP="009D31C5">
      <w:pPr>
        <w:pStyle w:val="a8"/>
        <w:numPr>
          <w:ilvl w:val="0"/>
          <w:numId w:val="6"/>
        </w:numPr>
        <w:spacing w:after="0" w:line="240" w:lineRule="auto"/>
        <w:ind w:left="0" w:firstLine="709"/>
        <w:jc w:val="both"/>
        <w:outlineLvl w:val="2"/>
        <w:rPr>
          <w:rFonts w:ascii="Times New Roman" w:hAnsi="Times New Roman"/>
          <w:sz w:val="28"/>
          <w:szCs w:val="28"/>
        </w:rPr>
      </w:pPr>
      <w:r>
        <w:rPr>
          <w:rFonts w:ascii="Times New Roman" w:hAnsi="Times New Roman"/>
          <w:sz w:val="28"/>
          <w:szCs w:val="28"/>
        </w:rPr>
        <w:t>Стимулирование добросовестного соблюдения обязательных требований всеми контролируемыми лицами;</w:t>
      </w:r>
    </w:p>
    <w:p w:rsidR="009D31C5" w:rsidRDefault="009D31C5" w:rsidP="009D31C5">
      <w:pPr>
        <w:pStyle w:val="a8"/>
        <w:numPr>
          <w:ilvl w:val="0"/>
          <w:numId w:val="6"/>
        </w:numPr>
        <w:spacing w:after="0" w:line="240" w:lineRule="auto"/>
        <w:ind w:left="0" w:firstLine="709"/>
        <w:jc w:val="both"/>
        <w:outlineLvl w:val="2"/>
        <w:rPr>
          <w:rFonts w:ascii="Times New Roman" w:hAnsi="Times New Roman"/>
          <w:bCs/>
          <w:sz w:val="28"/>
          <w:szCs w:val="28"/>
        </w:rPr>
      </w:pPr>
      <w:r>
        <w:rPr>
          <w:rFonts w:ascii="Times New Roman" w:hAnsi="Times New Roman"/>
          <w:sz w:val="28"/>
          <w:szCs w:val="28"/>
        </w:rPr>
        <w:t>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9D31C5" w:rsidRDefault="009D31C5" w:rsidP="009D31C5">
      <w:pPr>
        <w:pStyle w:val="a8"/>
        <w:numPr>
          <w:ilvl w:val="0"/>
          <w:numId w:val="6"/>
        </w:numPr>
        <w:spacing w:after="0" w:line="240" w:lineRule="auto"/>
        <w:ind w:left="0" w:firstLine="709"/>
        <w:jc w:val="both"/>
        <w:outlineLvl w:val="2"/>
        <w:rPr>
          <w:rFonts w:ascii="Times New Roman" w:hAnsi="Times New Roman"/>
          <w:bCs/>
          <w:sz w:val="28"/>
          <w:szCs w:val="28"/>
        </w:rPr>
      </w:pPr>
      <w:r>
        <w:rPr>
          <w:rFonts w:ascii="Times New Roman" w:hAnsi="Times New Roman"/>
          <w:sz w:val="28"/>
          <w:szCs w:val="28"/>
        </w:rPr>
        <w:t>Создание условий для доведения обязательных требований до контролируемых лиц, повышение информированности о способах их соблюдения.</w:t>
      </w:r>
    </w:p>
    <w:p w:rsidR="009D31C5" w:rsidRDefault="009D31C5" w:rsidP="009D31C5">
      <w:pPr>
        <w:spacing w:after="0" w:line="240" w:lineRule="auto"/>
        <w:ind w:firstLine="709"/>
        <w:jc w:val="both"/>
        <w:rPr>
          <w:rFonts w:ascii="Times New Roman" w:hAnsi="Times New Roman"/>
          <w:i/>
          <w:sz w:val="24"/>
          <w:szCs w:val="24"/>
        </w:rPr>
      </w:pPr>
    </w:p>
    <w:p w:rsidR="009D31C5" w:rsidRDefault="009D31C5" w:rsidP="009D31C5">
      <w:pPr>
        <w:spacing w:after="0" w:line="240" w:lineRule="auto"/>
        <w:ind w:firstLine="709"/>
        <w:jc w:val="center"/>
        <w:outlineLvl w:val="2"/>
        <w:rPr>
          <w:rFonts w:ascii="Times New Roman" w:hAnsi="Times New Roman"/>
          <w:b/>
          <w:bCs/>
          <w:sz w:val="28"/>
          <w:szCs w:val="28"/>
        </w:rPr>
      </w:pPr>
      <w:r>
        <w:rPr>
          <w:rFonts w:ascii="Times New Roman" w:hAnsi="Times New Roman"/>
          <w:b/>
          <w:bCs/>
          <w:sz w:val="28"/>
          <w:szCs w:val="28"/>
        </w:rPr>
        <w:t>Проведение профилактических мероприятий программы профилактики направлено на решение следующих задач:</w:t>
      </w:r>
    </w:p>
    <w:p w:rsidR="009D31C5" w:rsidRDefault="009D31C5" w:rsidP="009D31C5">
      <w:pPr>
        <w:pStyle w:val="a8"/>
        <w:numPr>
          <w:ilvl w:val="0"/>
          <w:numId w:val="5"/>
        </w:numPr>
        <w:spacing w:before="220" w:after="0" w:line="240" w:lineRule="auto"/>
        <w:ind w:left="0" w:firstLine="709"/>
        <w:jc w:val="both"/>
        <w:rPr>
          <w:rFonts w:ascii="Times New Roman" w:hAnsi="Times New Roman"/>
          <w:sz w:val="28"/>
          <w:szCs w:val="28"/>
        </w:rPr>
      </w:pPr>
      <w:r>
        <w:rPr>
          <w:rFonts w:ascii="Times New Roman" w:hAnsi="Times New Roman"/>
          <w:sz w:val="28"/>
          <w:szCs w:val="28"/>
        </w:rPr>
        <w:t>Укрепление системы профилактики нарушений рисков причинения вреда (ущерба) охраняемым законом ценностям;</w:t>
      </w:r>
    </w:p>
    <w:p w:rsidR="009D31C5" w:rsidRDefault="009D31C5" w:rsidP="009D31C5">
      <w:pPr>
        <w:pStyle w:val="a8"/>
        <w:numPr>
          <w:ilvl w:val="0"/>
          <w:numId w:val="5"/>
        </w:numPr>
        <w:spacing w:before="220" w:after="0" w:line="240" w:lineRule="auto"/>
        <w:ind w:left="0" w:firstLine="709"/>
        <w:jc w:val="both"/>
        <w:rPr>
          <w:rFonts w:ascii="Times New Roman" w:hAnsi="Times New Roman"/>
          <w:sz w:val="28"/>
          <w:szCs w:val="28"/>
        </w:rPr>
      </w:pPr>
      <w:r>
        <w:rPr>
          <w:rFonts w:ascii="Times New Roman" w:hAnsi="Times New Roman"/>
          <w:iCs/>
          <w:sz w:val="28"/>
          <w:szCs w:val="28"/>
        </w:rPr>
        <w:t>Повышение правосознания и правовой культуры руководителей органов государственной власти, органов местного самоуправления, юридических лиц, индивидуальных предпринимателей и граждан;</w:t>
      </w:r>
    </w:p>
    <w:p w:rsidR="009D31C5" w:rsidRDefault="009D31C5" w:rsidP="009D31C5">
      <w:pPr>
        <w:pStyle w:val="a8"/>
        <w:numPr>
          <w:ilvl w:val="0"/>
          <w:numId w:val="5"/>
        </w:numPr>
        <w:spacing w:before="220" w:after="0" w:line="240" w:lineRule="auto"/>
        <w:ind w:left="0" w:firstLine="709"/>
        <w:jc w:val="both"/>
        <w:rPr>
          <w:rFonts w:ascii="Times New Roman" w:hAnsi="Times New Roman"/>
          <w:sz w:val="28"/>
          <w:szCs w:val="28"/>
        </w:rPr>
      </w:pPr>
      <w:r>
        <w:rPr>
          <w:rFonts w:ascii="Times New Roman" w:hAnsi="Times New Roman"/>
          <w:sz w:val="28"/>
          <w:szCs w:val="28"/>
        </w:rPr>
        <w:t xml:space="preserve">Оценка возможной </w:t>
      </w:r>
      <w:r>
        <w:rPr>
          <w:rFonts w:ascii="Times New Roman" w:hAnsi="Times New Roman"/>
          <w:color w:val="000000"/>
          <w:sz w:val="28"/>
          <w:szCs w:val="28"/>
        </w:rPr>
        <w:t xml:space="preserve">угрозы причинения вреда (ущерба) </w:t>
      </w:r>
      <w:r>
        <w:rPr>
          <w:rFonts w:ascii="Times New Roman" w:hAnsi="Times New Roman"/>
          <w:sz w:val="28"/>
          <w:szCs w:val="28"/>
        </w:rPr>
        <w:t>охраняемым законом ценностям</w:t>
      </w:r>
      <w:r>
        <w:rPr>
          <w:rFonts w:ascii="Times New Roman" w:hAnsi="Times New Roman"/>
          <w:color w:val="000000"/>
          <w:sz w:val="28"/>
          <w:szCs w:val="28"/>
        </w:rPr>
        <w:t>, либо причинения вреда жизни</w:t>
      </w:r>
      <w:r>
        <w:rPr>
          <w:rFonts w:ascii="Times New Roman" w:hAnsi="Times New Roman"/>
          <w:sz w:val="28"/>
          <w:szCs w:val="28"/>
        </w:rPr>
        <w:t>, здоровью граждан, выработка и реализация профилактических мер, способствующих ее снижению;</w:t>
      </w:r>
    </w:p>
    <w:p w:rsidR="009D31C5" w:rsidRDefault="009D31C5" w:rsidP="009D31C5">
      <w:pPr>
        <w:pStyle w:val="a8"/>
        <w:numPr>
          <w:ilvl w:val="0"/>
          <w:numId w:val="5"/>
        </w:numPr>
        <w:spacing w:before="220" w:after="0" w:line="240" w:lineRule="auto"/>
        <w:ind w:left="0" w:firstLine="709"/>
        <w:jc w:val="both"/>
        <w:rPr>
          <w:rFonts w:ascii="Times New Roman" w:hAnsi="Times New Roman"/>
          <w:sz w:val="28"/>
          <w:szCs w:val="28"/>
        </w:rPr>
      </w:pPr>
      <w:r>
        <w:rPr>
          <w:rFonts w:ascii="Times New Roman" w:hAnsi="Times New Roman"/>
          <w:sz w:val="28"/>
          <w:szCs w:val="28"/>
        </w:rPr>
        <w:t xml:space="preserve">Выявление факторов угрозы причинения </w:t>
      </w:r>
      <w:r>
        <w:rPr>
          <w:rFonts w:ascii="Times New Roman" w:hAnsi="Times New Roman"/>
          <w:color w:val="000000"/>
          <w:sz w:val="28"/>
          <w:szCs w:val="28"/>
        </w:rPr>
        <w:t xml:space="preserve">вреда (ущерба) </w:t>
      </w:r>
      <w:r>
        <w:rPr>
          <w:rFonts w:ascii="Times New Roman" w:hAnsi="Times New Roman"/>
          <w:sz w:val="28"/>
          <w:szCs w:val="28"/>
        </w:rPr>
        <w:t xml:space="preserve">охраняемым законом ценностям, либо причинения вреда жизни, здоровью </w:t>
      </w:r>
      <w:r>
        <w:rPr>
          <w:rFonts w:ascii="Times New Roman" w:hAnsi="Times New Roman"/>
          <w:sz w:val="28"/>
          <w:szCs w:val="28"/>
        </w:rPr>
        <w:lastRenderedPageBreak/>
        <w:t>граждан, причин и условий, способствующих нарушению обязательных требований, определение способов устранения или снижения угрозы;</w:t>
      </w:r>
    </w:p>
    <w:p w:rsidR="009D31C5" w:rsidRDefault="009D31C5" w:rsidP="009D31C5">
      <w:pPr>
        <w:pStyle w:val="a8"/>
        <w:numPr>
          <w:ilvl w:val="0"/>
          <w:numId w:val="5"/>
        </w:numPr>
        <w:spacing w:before="220" w:after="0" w:line="240" w:lineRule="auto"/>
        <w:ind w:left="0" w:firstLine="709"/>
        <w:jc w:val="both"/>
        <w:rPr>
          <w:rFonts w:ascii="Times New Roman" w:hAnsi="Times New Roman"/>
          <w:sz w:val="28"/>
          <w:szCs w:val="28"/>
        </w:rPr>
      </w:pPr>
      <w:r>
        <w:rPr>
          <w:rFonts w:ascii="Times New Roman" w:hAnsi="Times New Roman"/>
          <w:sz w:val="28"/>
          <w:szCs w:val="28"/>
        </w:rPr>
        <w:t>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w:t>
      </w:r>
    </w:p>
    <w:p w:rsidR="009D31C5" w:rsidRDefault="009D31C5" w:rsidP="009D31C5">
      <w:pPr>
        <w:pStyle w:val="a8"/>
        <w:spacing w:before="220" w:after="0" w:line="240" w:lineRule="auto"/>
        <w:ind w:left="709"/>
        <w:jc w:val="both"/>
        <w:rPr>
          <w:rFonts w:ascii="Times New Roman" w:hAnsi="Times New Roman"/>
          <w:sz w:val="28"/>
          <w:szCs w:val="28"/>
        </w:rPr>
      </w:pPr>
    </w:p>
    <w:p w:rsidR="009D31C5" w:rsidRDefault="009D31C5" w:rsidP="009D31C5">
      <w:pPr>
        <w:spacing w:after="0" w:line="240" w:lineRule="auto"/>
        <w:ind w:firstLine="709"/>
        <w:jc w:val="center"/>
        <w:outlineLvl w:val="1"/>
        <w:rPr>
          <w:rFonts w:ascii="Times New Roman" w:hAnsi="Times New Roman"/>
          <w:b/>
          <w:bCs/>
          <w:sz w:val="28"/>
          <w:szCs w:val="28"/>
        </w:rPr>
      </w:pPr>
      <w:r>
        <w:rPr>
          <w:rFonts w:ascii="Times New Roman" w:hAnsi="Times New Roman"/>
          <w:b/>
          <w:bCs/>
          <w:sz w:val="28"/>
          <w:szCs w:val="28"/>
        </w:rPr>
        <w:t>Раздел 3. Перечень профилактических мероприятий, сроки (периодичность) их проведения</w:t>
      </w:r>
    </w:p>
    <w:p w:rsidR="009D31C5" w:rsidRDefault="009D31C5" w:rsidP="009D31C5">
      <w:pPr>
        <w:spacing w:after="0" w:line="240" w:lineRule="auto"/>
        <w:jc w:val="both"/>
        <w:outlineLvl w:val="1"/>
        <w:rPr>
          <w:rFonts w:ascii="Times New Roman" w:hAnsi="Times New Roman"/>
          <w:bCs/>
          <w:i/>
          <w:sz w:val="28"/>
          <w:szCs w:val="28"/>
        </w:rPr>
      </w:pPr>
    </w:p>
    <w:tbl>
      <w:tblPr>
        <w:tblW w:w="9354" w:type="dxa"/>
        <w:tblLook w:val="0600"/>
      </w:tblPr>
      <w:tblGrid>
        <w:gridCol w:w="563"/>
        <w:gridCol w:w="3581"/>
        <w:gridCol w:w="1690"/>
        <w:gridCol w:w="3520"/>
      </w:tblGrid>
      <w:tr w:rsidR="009D31C5" w:rsidTr="005221BE">
        <w:tc>
          <w:tcPr>
            <w:tcW w:w="563"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102" w:type="dxa"/>
              <w:left w:w="62" w:type="dxa"/>
              <w:bottom w:w="102" w:type="dxa"/>
              <w:right w:w="62" w:type="dxa"/>
            </w:tcMar>
          </w:tcPr>
          <w:p w:rsidR="009D31C5" w:rsidRDefault="009D31C5" w:rsidP="005221BE">
            <w:pPr>
              <w:spacing w:after="0" w:line="240" w:lineRule="auto"/>
              <w:jc w:val="center"/>
              <w:rPr>
                <w:rFonts w:ascii="Times New Roman" w:hAnsi="Times New Roman"/>
                <w:iCs/>
                <w:sz w:val="24"/>
                <w:szCs w:val="24"/>
              </w:rPr>
            </w:pPr>
            <w:r>
              <w:rPr>
                <w:rFonts w:ascii="Times New Roman" w:hAnsi="Times New Roman"/>
                <w:iCs/>
                <w:sz w:val="24"/>
                <w:szCs w:val="24"/>
              </w:rPr>
              <w:t xml:space="preserve">№ п/п </w:t>
            </w:r>
          </w:p>
        </w:tc>
        <w:tc>
          <w:tcPr>
            <w:tcW w:w="3581"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102" w:type="dxa"/>
              <w:left w:w="62" w:type="dxa"/>
              <w:bottom w:w="102" w:type="dxa"/>
              <w:right w:w="62" w:type="dxa"/>
            </w:tcMar>
          </w:tcPr>
          <w:p w:rsidR="009D31C5" w:rsidRDefault="009D31C5" w:rsidP="005221BE">
            <w:pPr>
              <w:spacing w:after="0" w:line="240" w:lineRule="auto"/>
              <w:jc w:val="center"/>
              <w:rPr>
                <w:rFonts w:ascii="Times New Roman" w:hAnsi="Times New Roman"/>
                <w:iCs/>
                <w:sz w:val="24"/>
                <w:szCs w:val="24"/>
              </w:rPr>
            </w:pPr>
            <w:r>
              <w:rPr>
                <w:rFonts w:ascii="Times New Roman" w:hAnsi="Times New Roman"/>
                <w:iCs/>
                <w:sz w:val="24"/>
                <w:szCs w:val="24"/>
              </w:rPr>
              <w:t xml:space="preserve">Наименование мероприятия </w:t>
            </w:r>
          </w:p>
        </w:tc>
        <w:tc>
          <w:tcPr>
            <w:tcW w:w="1690"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102" w:type="dxa"/>
              <w:left w:w="62" w:type="dxa"/>
              <w:bottom w:w="102" w:type="dxa"/>
              <w:right w:w="62" w:type="dxa"/>
            </w:tcMar>
          </w:tcPr>
          <w:p w:rsidR="009D31C5" w:rsidRDefault="009D31C5" w:rsidP="005221BE">
            <w:pPr>
              <w:spacing w:after="0" w:line="240" w:lineRule="auto"/>
              <w:jc w:val="center"/>
              <w:rPr>
                <w:rFonts w:ascii="Times New Roman" w:hAnsi="Times New Roman"/>
                <w:iCs/>
                <w:sz w:val="24"/>
                <w:szCs w:val="24"/>
              </w:rPr>
            </w:pPr>
            <w:r>
              <w:rPr>
                <w:rFonts w:ascii="Times New Roman" w:hAnsi="Times New Roman"/>
                <w:iCs/>
                <w:sz w:val="24"/>
                <w:szCs w:val="24"/>
              </w:rPr>
              <w:t xml:space="preserve">Срок исполнения </w:t>
            </w:r>
          </w:p>
        </w:tc>
        <w:tc>
          <w:tcPr>
            <w:tcW w:w="3520"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102" w:type="dxa"/>
              <w:left w:w="62" w:type="dxa"/>
              <w:bottom w:w="102" w:type="dxa"/>
              <w:right w:w="62" w:type="dxa"/>
            </w:tcMar>
          </w:tcPr>
          <w:p w:rsidR="009D31C5" w:rsidRDefault="009D31C5" w:rsidP="005221BE">
            <w:pPr>
              <w:spacing w:after="0" w:line="240" w:lineRule="auto"/>
              <w:jc w:val="center"/>
              <w:rPr>
                <w:rFonts w:ascii="Times New Roman" w:hAnsi="Times New Roman"/>
                <w:iCs/>
                <w:sz w:val="24"/>
                <w:szCs w:val="24"/>
              </w:rPr>
            </w:pPr>
            <w:r>
              <w:rPr>
                <w:rFonts w:ascii="Times New Roman" w:hAnsi="Times New Roman"/>
                <w:iCs/>
                <w:sz w:val="24"/>
                <w:szCs w:val="24"/>
              </w:rPr>
              <w:t>Структурное подразделение, ответственное за реализацию</w:t>
            </w:r>
          </w:p>
        </w:tc>
      </w:tr>
      <w:tr w:rsidR="009D31C5" w:rsidTr="005221BE">
        <w:tc>
          <w:tcPr>
            <w:tcW w:w="563"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102" w:type="dxa"/>
              <w:left w:w="62" w:type="dxa"/>
              <w:bottom w:w="102" w:type="dxa"/>
              <w:right w:w="62" w:type="dxa"/>
            </w:tcMar>
            <w:vAlign w:val="center"/>
          </w:tcPr>
          <w:p w:rsidR="009D31C5" w:rsidRDefault="009D31C5" w:rsidP="005221BE">
            <w:pPr>
              <w:spacing w:after="0" w:line="240" w:lineRule="auto"/>
              <w:jc w:val="center"/>
              <w:rPr>
                <w:rFonts w:ascii="Times New Roman" w:hAnsi="Times New Roman"/>
                <w:iCs/>
                <w:sz w:val="24"/>
                <w:szCs w:val="24"/>
              </w:rPr>
            </w:pPr>
            <w:r>
              <w:rPr>
                <w:rFonts w:ascii="Times New Roman" w:hAnsi="Times New Roman"/>
                <w:iCs/>
                <w:sz w:val="24"/>
                <w:szCs w:val="24"/>
              </w:rPr>
              <w:t xml:space="preserve">1. </w:t>
            </w:r>
          </w:p>
        </w:tc>
        <w:tc>
          <w:tcPr>
            <w:tcW w:w="3581"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102" w:type="dxa"/>
              <w:left w:w="62" w:type="dxa"/>
              <w:bottom w:w="102" w:type="dxa"/>
              <w:right w:w="62" w:type="dxa"/>
            </w:tcMar>
            <w:vAlign w:val="center"/>
          </w:tcPr>
          <w:p w:rsidR="009D31C5" w:rsidRDefault="009D31C5" w:rsidP="005221BE">
            <w:pPr>
              <w:spacing w:after="0" w:line="240" w:lineRule="auto"/>
              <w:jc w:val="center"/>
              <w:rPr>
                <w:rFonts w:ascii="Times New Roman" w:hAnsi="Times New Roman"/>
                <w:iCs/>
                <w:sz w:val="24"/>
                <w:szCs w:val="24"/>
              </w:rPr>
            </w:pPr>
            <w:r>
              <w:rPr>
                <w:rFonts w:ascii="Times New Roman" w:hAnsi="Times New Roman"/>
                <w:iCs/>
                <w:sz w:val="24"/>
                <w:szCs w:val="24"/>
              </w:rPr>
              <w:t>Информирование</w:t>
            </w:r>
          </w:p>
        </w:tc>
        <w:tc>
          <w:tcPr>
            <w:tcW w:w="1690"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102" w:type="dxa"/>
              <w:left w:w="62" w:type="dxa"/>
              <w:bottom w:w="102" w:type="dxa"/>
              <w:right w:w="62" w:type="dxa"/>
            </w:tcMar>
            <w:vAlign w:val="center"/>
          </w:tcPr>
          <w:p w:rsidR="009D31C5" w:rsidRDefault="009D31C5" w:rsidP="005221BE">
            <w:pPr>
              <w:spacing w:after="0" w:line="240" w:lineRule="auto"/>
              <w:jc w:val="center"/>
              <w:rPr>
                <w:rFonts w:ascii="Times New Roman" w:hAnsi="Times New Roman"/>
                <w:iCs/>
                <w:sz w:val="24"/>
                <w:szCs w:val="24"/>
              </w:rPr>
            </w:pPr>
            <w:r>
              <w:rPr>
                <w:rFonts w:ascii="Times New Roman" w:hAnsi="Times New Roman"/>
                <w:iCs/>
                <w:sz w:val="24"/>
                <w:szCs w:val="24"/>
              </w:rPr>
              <w:t>постоянно</w:t>
            </w:r>
          </w:p>
        </w:tc>
        <w:tc>
          <w:tcPr>
            <w:tcW w:w="3520"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102" w:type="dxa"/>
              <w:left w:w="62" w:type="dxa"/>
              <w:bottom w:w="102" w:type="dxa"/>
              <w:right w:w="62" w:type="dxa"/>
            </w:tcMar>
            <w:vAlign w:val="center"/>
          </w:tcPr>
          <w:p w:rsidR="009D31C5" w:rsidRDefault="009D31C5" w:rsidP="005221BE">
            <w:pPr>
              <w:spacing w:after="0" w:line="240" w:lineRule="auto"/>
              <w:jc w:val="center"/>
              <w:rPr>
                <w:rFonts w:ascii="Times New Roman" w:hAnsi="Times New Roman"/>
                <w:iCs/>
                <w:sz w:val="24"/>
                <w:szCs w:val="24"/>
              </w:rPr>
            </w:pPr>
            <w:r>
              <w:rPr>
                <w:rFonts w:ascii="Times New Roman" w:hAnsi="Times New Roman"/>
                <w:iCs/>
                <w:sz w:val="24"/>
                <w:szCs w:val="24"/>
              </w:rPr>
              <w:t>Управление муниципального хозяйства администрации Минераловодского городского округа</w:t>
            </w:r>
          </w:p>
        </w:tc>
      </w:tr>
      <w:tr w:rsidR="009D31C5" w:rsidTr="005221BE">
        <w:tc>
          <w:tcPr>
            <w:tcW w:w="563"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102" w:type="dxa"/>
              <w:left w:w="62" w:type="dxa"/>
              <w:bottom w:w="102" w:type="dxa"/>
              <w:right w:w="62" w:type="dxa"/>
            </w:tcMar>
            <w:vAlign w:val="center"/>
          </w:tcPr>
          <w:p w:rsidR="009D31C5" w:rsidRDefault="009D31C5" w:rsidP="005221BE">
            <w:pPr>
              <w:spacing w:after="0" w:line="240" w:lineRule="auto"/>
              <w:jc w:val="center"/>
              <w:rPr>
                <w:rFonts w:ascii="Times New Roman" w:hAnsi="Times New Roman"/>
                <w:iCs/>
                <w:sz w:val="24"/>
                <w:szCs w:val="24"/>
              </w:rPr>
            </w:pPr>
            <w:r>
              <w:rPr>
                <w:rFonts w:ascii="Times New Roman" w:hAnsi="Times New Roman"/>
                <w:iCs/>
                <w:sz w:val="24"/>
                <w:szCs w:val="24"/>
              </w:rPr>
              <w:t>2.</w:t>
            </w:r>
          </w:p>
        </w:tc>
        <w:tc>
          <w:tcPr>
            <w:tcW w:w="3581"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102" w:type="dxa"/>
              <w:left w:w="62" w:type="dxa"/>
              <w:bottom w:w="102" w:type="dxa"/>
              <w:right w:w="62" w:type="dxa"/>
            </w:tcMar>
            <w:vAlign w:val="center"/>
          </w:tcPr>
          <w:p w:rsidR="009D31C5" w:rsidRDefault="009D31C5" w:rsidP="005221BE">
            <w:pPr>
              <w:spacing w:after="0" w:line="240" w:lineRule="auto"/>
              <w:jc w:val="center"/>
              <w:rPr>
                <w:rFonts w:ascii="Times New Roman" w:hAnsi="Times New Roman"/>
                <w:iCs/>
                <w:sz w:val="24"/>
                <w:szCs w:val="24"/>
              </w:rPr>
            </w:pPr>
            <w:r>
              <w:rPr>
                <w:rFonts w:ascii="Times New Roman" w:hAnsi="Times New Roman"/>
                <w:iCs/>
                <w:sz w:val="24"/>
                <w:szCs w:val="24"/>
              </w:rPr>
              <w:t>Консультирование</w:t>
            </w:r>
          </w:p>
        </w:tc>
        <w:tc>
          <w:tcPr>
            <w:tcW w:w="1690"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102" w:type="dxa"/>
              <w:left w:w="62" w:type="dxa"/>
              <w:bottom w:w="102" w:type="dxa"/>
              <w:right w:w="62" w:type="dxa"/>
            </w:tcMar>
            <w:vAlign w:val="center"/>
          </w:tcPr>
          <w:p w:rsidR="009D31C5" w:rsidRDefault="009D31C5" w:rsidP="005221BE">
            <w:pPr>
              <w:spacing w:after="0" w:line="240" w:lineRule="auto"/>
              <w:jc w:val="center"/>
              <w:rPr>
                <w:rFonts w:ascii="Times New Roman" w:hAnsi="Times New Roman"/>
                <w:iCs/>
                <w:sz w:val="24"/>
                <w:szCs w:val="24"/>
              </w:rPr>
            </w:pPr>
            <w:r>
              <w:rPr>
                <w:rFonts w:ascii="Times New Roman" w:hAnsi="Times New Roman"/>
                <w:iCs/>
                <w:sz w:val="24"/>
                <w:szCs w:val="24"/>
              </w:rPr>
              <w:t>постоянно</w:t>
            </w:r>
          </w:p>
        </w:tc>
        <w:tc>
          <w:tcPr>
            <w:tcW w:w="3520"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102" w:type="dxa"/>
              <w:left w:w="62" w:type="dxa"/>
              <w:bottom w:w="102" w:type="dxa"/>
              <w:right w:w="62" w:type="dxa"/>
            </w:tcMar>
            <w:vAlign w:val="center"/>
          </w:tcPr>
          <w:p w:rsidR="009D31C5" w:rsidRDefault="009D31C5" w:rsidP="005221BE">
            <w:pPr>
              <w:spacing w:after="0" w:line="240" w:lineRule="auto"/>
              <w:jc w:val="center"/>
              <w:rPr>
                <w:rFonts w:ascii="Times New Roman" w:hAnsi="Times New Roman"/>
                <w:iCs/>
                <w:sz w:val="24"/>
                <w:szCs w:val="24"/>
              </w:rPr>
            </w:pPr>
            <w:r>
              <w:rPr>
                <w:rFonts w:ascii="Times New Roman" w:hAnsi="Times New Roman"/>
                <w:iCs/>
                <w:sz w:val="24"/>
                <w:szCs w:val="24"/>
              </w:rPr>
              <w:t>Управление муниципального хозяйства администрации Минераловодского городского округа</w:t>
            </w:r>
          </w:p>
        </w:tc>
      </w:tr>
    </w:tbl>
    <w:p w:rsidR="009D31C5" w:rsidRDefault="009D31C5" w:rsidP="009D31C5">
      <w:pPr>
        <w:spacing w:after="0" w:line="240" w:lineRule="auto"/>
        <w:jc w:val="both"/>
        <w:outlineLvl w:val="1"/>
        <w:rPr>
          <w:rFonts w:ascii="Times New Roman" w:hAnsi="Times New Roman"/>
          <w:bCs/>
          <w:i/>
          <w:sz w:val="28"/>
          <w:szCs w:val="28"/>
        </w:rPr>
      </w:pPr>
    </w:p>
    <w:p w:rsidR="009D31C5" w:rsidRDefault="009D31C5" w:rsidP="009D31C5">
      <w:pPr>
        <w:spacing w:after="0" w:line="240" w:lineRule="auto"/>
        <w:ind w:firstLine="709"/>
        <w:jc w:val="both"/>
        <w:rPr>
          <w:rFonts w:ascii="Times New Roman" w:hAnsi="Times New Roman"/>
          <w:sz w:val="28"/>
          <w:szCs w:val="28"/>
        </w:rPr>
      </w:pPr>
      <w:r>
        <w:rPr>
          <w:rFonts w:ascii="Times New Roman" w:hAnsi="Times New Roman"/>
          <w:sz w:val="28"/>
          <w:szCs w:val="28"/>
        </w:rPr>
        <w:t>Должностные лица, ответственные за информирование, определяются распоряжением органа муниципального контроля.</w:t>
      </w:r>
    </w:p>
    <w:p w:rsidR="009D31C5" w:rsidRDefault="009D31C5" w:rsidP="009D31C5">
      <w:pPr>
        <w:spacing w:after="0" w:line="240" w:lineRule="auto"/>
        <w:ind w:firstLine="709"/>
        <w:jc w:val="both"/>
        <w:rPr>
          <w:rFonts w:ascii="Times New Roman" w:hAnsi="Times New Roman"/>
          <w:sz w:val="28"/>
          <w:szCs w:val="28"/>
        </w:rPr>
      </w:pPr>
      <w:r>
        <w:rPr>
          <w:rFonts w:ascii="Times New Roman" w:hAnsi="Times New Roman"/>
          <w:sz w:val="28"/>
          <w:szCs w:val="28"/>
        </w:rPr>
        <w:t>Консультирование контролируемых лиц и их представителей осуществляется инспектором, по обращениям контролируемых лиц и их представителей по вопросам, связанным с организацией и осуществлением муниципального жилищного контроля.</w:t>
      </w:r>
    </w:p>
    <w:p w:rsidR="009D31C5" w:rsidRDefault="009D31C5" w:rsidP="009D31C5">
      <w:pPr>
        <w:spacing w:after="0" w:line="240" w:lineRule="auto"/>
        <w:ind w:firstLine="709"/>
        <w:jc w:val="both"/>
        <w:rPr>
          <w:rFonts w:ascii="Times New Roman" w:hAnsi="Times New Roman"/>
          <w:sz w:val="28"/>
          <w:szCs w:val="28"/>
        </w:rPr>
      </w:pPr>
      <w:r>
        <w:rPr>
          <w:rFonts w:ascii="Times New Roman" w:hAnsi="Times New Roman"/>
          <w:sz w:val="28"/>
          <w:szCs w:val="28"/>
        </w:rPr>
        <w:t>Консультирование осуществляется без взимания платы.</w:t>
      </w:r>
    </w:p>
    <w:p w:rsidR="009D31C5" w:rsidRDefault="009D31C5" w:rsidP="009D31C5">
      <w:pPr>
        <w:spacing w:after="0" w:line="240" w:lineRule="auto"/>
        <w:ind w:firstLine="709"/>
        <w:jc w:val="both"/>
        <w:rPr>
          <w:rFonts w:ascii="Times New Roman" w:hAnsi="Times New Roman"/>
          <w:sz w:val="28"/>
          <w:szCs w:val="28"/>
        </w:rPr>
      </w:pPr>
      <w:r>
        <w:rPr>
          <w:rFonts w:ascii="Times New Roman" w:hAnsi="Times New Roman"/>
          <w:sz w:val="28"/>
          <w:szCs w:val="28"/>
        </w:rPr>
        <w:t>Консультирование может осуществляться уполномоченным органом муниципального контроля должностным лицом, инспектором по телефону, посредством видео-конференц-связи, на личном приеме, либо в ходе проведения профилактических мероприятий, контрольных  мероприятий.</w:t>
      </w:r>
    </w:p>
    <w:p w:rsidR="009D31C5" w:rsidRDefault="009D31C5" w:rsidP="009D31C5">
      <w:pPr>
        <w:spacing w:after="0" w:line="240" w:lineRule="auto"/>
        <w:ind w:firstLine="709"/>
        <w:jc w:val="both"/>
        <w:rPr>
          <w:rFonts w:ascii="Times New Roman" w:hAnsi="Times New Roman"/>
          <w:sz w:val="28"/>
          <w:szCs w:val="28"/>
        </w:rPr>
      </w:pPr>
      <w:r>
        <w:rPr>
          <w:rFonts w:ascii="Times New Roman" w:hAnsi="Times New Roman"/>
          <w:sz w:val="28"/>
          <w:szCs w:val="28"/>
        </w:rPr>
        <w:t>Время консультирования не должно превышать 15 минут.</w:t>
      </w:r>
    </w:p>
    <w:p w:rsidR="009D31C5" w:rsidRDefault="009D31C5" w:rsidP="009D31C5">
      <w:pPr>
        <w:spacing w:after="0" w:line="240" w:lineRule="auto"/>
        <w:ind w:firstLine="709"/>
        <w:jc w:val="both"/>
        <w:rPr>
          <w:rFonts w:ascii="Times New Roman" w:hAnsi="Times New Roman"/>
          <w:sz w:val="28"/>
          <w:szCs w:val="28"/>
        </w:rPr>
      </w:pPr>
      <w:r>
        <w:rPr>
          <w:rFonts w:ascii="Times New Roman" w:hAnsi="Times New Roman"/>
          <w:sz w:val="28"/>
          <w:szCs w:val="28"/>
        </w:rPr>
        <w:t>Личный прием граждан проводится руководителем, инспекторами. Информация о месте приема, а также об установленных для приема днях и часах размещается на официальном сайте администрации Минераловодского городского округа.</w:t>
      </w:r>
    </w:p>
    <w:p w:rsidR="009D31C5" w:rsidRDefault="009D31C5" w:rsidP="009D31C5">
      <w:pPr>
        <w:spacing w:after="0" w:line="240" w:lineRule="auto"/>
        <w:ind w:firstLine="709"/>
        <w:jc w:val="both"/>
        <w:rPr>
          <w:rFonts w:ascii="Times New Roman" w:hAnsi="Times New Roman"/>
          <w:sz w:val="28"/>
          <w:szCs w:val="28"/>
        </w:rPr>
      </w:pPr>
      <w:r>
        <w:rPr>
          <w:rFonts w:ascii="Times New Roman" w:hAnsi="Times New Roman"/>
          <w:sz w:val="28"/>
          <w:szCs w:val="28"/>
        </w:rPr>
        <w:t>Консультирование осуществляется по следующим вопросам:</w:t>
      </w:r>
    </w:p>
    <w:p w:rsidR="009D31C5" w:rsidRDefault="009D31C5" w:rsidP="009D31C5">
      <w:pPr>
        <w:spacing w:after="0" w:line="240" w:lineRule="auto"/>
        <w:ind w:firstLine="709"/>
        <w:jc w:val="both"/>
        <w:rPr>
          <w:rFonts w:ascii="Times New Roman" w:hAnsi="Times New Roman"/>
          <w:sz w:val="28"/>
          <w:szCs w:val="28"/>
        </w:rPr>
      </w:pPr>
      <w:r>
        <w:rPr>
          <w:rFonts w:ascii="Times New Roman" w:hAnsi="Times New Roman"/>
          <w:sz w:val="28"/>
          <w:szCs w:val="28"/>
        </w:rPr>
        <w:t>1)</w:t>
      </w:r>
      <w:r>
        <w:rPr>
          <w:rFonts w:ascii="Times New Roman" w:hAnsi="Times New Roman"/>
          <w:sz w:val="28"/>
          <w:szCs w:val="28"/>
        </w:rPr>
        <w:tab/>
        <w:t>организация и осуществление муниципального жилищного контроля;</w:t>
      </w:r>
    </w:p>
    <w:p w:rsidR="009D31C5" w:rsidRDefault="009D31C5" w:rsidP="009D31C5">
      <w:pPr>
        <w:spacing w:after="0" w:line="240" w:lineRule="auto"/>
        <w:ind w:firstLine="709"/>
        <w:jc w:val="both"/>
        <w:rPr>
          <w:rFonts w:ascii="Times New Roman" w:hAnsi="Times New Roman"/>
          <w:sz w:val="28"/>
          <w:szCs w:val="28"/>
        </w:rPr>
      </w:pPr>
      <w:r>
        <w:rPr>
          <w:rFonts w:ascii="Times New Roman" w:hAnsi="Times New Roman"/>
          <w:sz w:val="28"/>
          <w:szCs w:val="28"/>
        </w:rPr>
        <w:t>2) порядок осуществления профилактических, контрольных мероприятий, установленных настоящим положением.</w:t>
      </w:r>
    </w:p>
    <w:p w:rsidR="009D31C5" w:rsidRDefault="009D31C5" w:rsidP="009D31C5">
      <w:pPr>
        <w:spacing w:after="0" w:line="240" w:lineRule="auto"/>
        <w:ind w:firstLine="709"/>
        <w:jc w:val="both"/>
        <w:rPr>
          <w:rFonts w:ascii="Times New Roman" w:hAnsi="Times New Roman"/>
          <w:sz w:val="28"/>
          <w:szCs w:val="28"/>
        </w:rPr>
      </w:pPr>
      <w:r>
        <w:rPr>
          <w:rFonts w:ascii="Times New Roman" w:hAnsi="Times New Roman"/>
          <w:sz w:val="28"/>
          <w:szCs w:val="28"/>
        </w:rPr>
        <w:t>Консультирование в письменной форме осуществляется инспектором в следующих случаях:</w:t>
      </w:r>
    </w:p>
    <w:p w:rsidR="009D31C5" w:rsidRDefault="009D31C5" w:rsidP="009D31C5">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1)</w:t>
      </w:r>
      <w:r>
        <w:rPr>
          <w:rFonts w:ascii="Times New Roman" w:hAnsi="Times New Roman"/>
          <w:sz w:val="28"/>
          <w:szCs w:val="28"/>
        </w:rPr>
        <w:tab/>
        <w:t>контролируемым лицом представлен письменный запрос о предоставлении письменного ответа по вопросам консультирования;</w:t>
      </w:r>
    </w:p>
    <w:p w:rsidR="009D31C5" w:rsidRDefault="009D31C5" w:rsidP="009D31C5">
      <w:pPr>
        <w:spacing w:after="0" w:line="240" w:lineRule="auto"/>
        <w:ind w:firstLine="709"/>
        <w:jc w:val="both"/>
        <w:rPr>
          <w:rFonts w:ascii="Times New Roman" w:hAnsi="Times New Roman"/>
          <w:sz w:val="28"/>
          <w:szCs w:val="28"/>
        </w:rPr>
      </w:pPr>
      <w:r>
        <w:rPr>
          <w:rFonts w:ascii="Times New Roman" w:hAnsi="Times New Roman"/>
          <w:sz w:val="28"/>
          <w:szCs w:val="28"/>
        </w:rPr>
        <w:t>2)</w:t>
      </w:r>
      <w:r>
        <w:rPr>
          <w:rFonts w:ascii="Times New Roman" w:hAnsi="Times New Roman"/>
          <w:sz w:val="28"/>
          <w:szCs w:val="28"/>
        </w:rPr>
        <w:tab/>
        <w:t>за время консультирования предоставить ответ на поставленные вопросы невозможно;</w:t>
      </w:r>
    </w:p>
    <w:p w:rsidR="009D31C5" w:rsidRDefault="009D31C5" w:rsidP="009D31C5">
      <w:pPr>
        <w:spacing w:after="0" w:line="240" w:lineRule="auto"/>
        <w:ind w:firstLine="709"/>
        <w:jc w:val="both"/>
        <w:rPr>
          <w:rFonts w:ascii="Times New Roman" w:hAnsi="Times New Roman"/>
          <w:sz w:val="28"/>
          <w:szCs w:val="28"/>
        </w:rPr>
      </w:pPr>
      <w:r>
        <w:rPr>
          <w:rFonts w:ascii="Times New Roman" w:hAnsi="Times New Roman"/>
          <w:sz w:val="28"/>
          <w:szCs w:val="28"/>
        </w:rPr>
        <w:t>3)</w:t>
      </w:r>
      <w:r>
        <w:rPr>
          <w:rFonts w:ascii="Times New Roman" w:hAnsi="Times New Roman"/>
          <w:sz w:val="28"/>
          <w:szCs w:val="28"/>
        </w:rPr>
        <w:tab/>
        <w:t>ответ на поставленные вопросы требует дополнительного запроса сведений от органов власти или иных лиц.</w:t>
      </w:r>
    </w:p>
    <w:p w:rsidR="009D31C5" w:rsidRDefault="009D31C5" w:rsidP="009D31C5">
      <w:pPr>
        <w:spacing w:after="0" w:line="240" w:lineRule="auto"/>
        <w:ind w:firstLine="709"/>
        <w:jc w:val="both"/>
        <w:rPr>
          <w:rFonts w:ascii="Times New Roman" w:hAnsi="Times New Roman"/>
          <w:sz w:val="28"/>
          <w:szCs w:val="28"/>
        </w:rPr>
      </w:pPr>
      <w:r>
        <w:rPr>
          <w:rFonts w:ascii="Times New Roman" w:hAnsi="Times New Roman"/>
          <w:sz w:val="28"/>
          <w:szCs w:val="28"/>
        </w:rPr>
        <w:t>Если поставленные во время консультирования вопросы не относятся к сфере муниципального жилищного контроля, даются необходимые разъяснения по обращению в соответствующие органы власти или к соответствующим должностным лицам.</w:t>
      </w:r>
    </w:p>
    <w:p w:rsidR="009D31C5" w:rsidRDefault="009D31C5" w:rsidP="009D31C5">
      <w:pPr>
        <w:spacing w:after="0" w:line="240" w:lineRule="auto"/>
        <w:ind w:firstLine="709"/>
        <w:jc w:val="both"/>
        <w:rPr>
          <w:rFonts w:ascii="Times New Roman" w:hAnsi="Times New Roman"/>
          <w:sz w:val="28"/>
          <w:szCs w:val="28"/>
        </w:rPr>
      </w:pPr>
      <w:r>
        <w:rPr>
          <w:rFonts w:ascii="Times New Roman" w:hAnsi="Times New Roman"/>
          <w:sz w:val="28"/>
          <w:szCs w:val="28"/>
        </w:rPr>
        <w:t>При проведении консультирования во время контрольных мероприятий запись о проведенной консультации отражается в акте контрольного  мероприятия.</w:t>
      </w:r>
    </w:p>
    <w:p w:rsidR="009D31C5" w:rsidRDefault="009D31C5" w:rsidP="009D31C5">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случае,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администрации Минераловодского городского округа 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     </w:t>
      </w:r>
    </w:p>
    <w:p w:rsidR="009D31C5" w:rsidRDefault="009D31C5" w:rsidP="009D31C5">
      <w:pPr>
        <w:spacing w:after="0" w:line="240" w:lineRule="auto"/>
        <w:ind w:firstLine="709"/>
        <w:jc w:val="center"/>
        <w:outlineLvl w:val="1"/>
        <w:rPr>
          <w:rFonts w:ascii="Times New Roman" w:hAnsi="Times New Roman"/>
          <w:b/>
          <w:bCs/>
          <w:sz w:val="24"/>
          <w:szCs w:val="24"/>
        </w:rPr>
      </w:pPr>
    </w:p>
    <w:p w:rsidR="009D31C5" w:rsidRDefault="009D31C5" w:rsidP="009D31C5">
      <w:pPr>
        <w:spacing w:after="0" w:line="240" w:lineRule="auto"/>
        <w:ind w:firstLine="709"/>
        <w:jc w:val="center"/>
        <w:outlineLvl w:val="1"/>
        <w:rPr>
          <w:rFonts w:ascii="Times New Roman" w:hAnsi="Times New Roman"/>
          <w:b/>
          <w:bCs/>
          <w:sz w:val="28"/>
          <w:szCs w:val="28"/>
        </w:rPr>
      </w:pPr>
      <w:r>
        <w:rPr>
          <w:rFonts w:ascii="Times New Roman" w:hAnsi="Times New Roman"/>
          <w:b/>
          <w:bCs/>
          <w:sz w:val="28"/>
          <w:szCs w:val="28"/>
        </w:rPr>
        <w:t>Раздел 4. Показатели результативности и эффективности программы профилактики</w:t>
      </w:r>
    </w:p>
    <w:p w:rsidR="009D31C5" w:rsidRDefault="009D31C5" w:rsidP="009D31C5">
      <w:pPr>
        <w:spacing w:after="0" w:line="240" w:lineRule="auto"/>
        <w:ind w:firstLine="709"/>
        <w:jc w:val="center"/>
        <w:outlineLvl w:val="1"/>
        <w:rPr>
          <w:rFonts w:ascii="Times New Roman" w:hAnsi="Times New Roman"/>
          <w:b/>
          <w:bCs/>
          <w:sz w:val="24"/>
          <w:szCs w:val="24"/>
        </w:rPr>
      </w:pPr>
    </w:p>
    <w:p w:rsidR="009D31C5" w:rsidRDefault="009D31C5" w:rsidP="009D31C5">
      <w:pPr>
        <w:spacing w:after="0" w:line="240" w:lineRule="auto"/>
        <w:ind w:firstLine="539"/>
        <w:jc w:val="both"/>
        <w:rPr>
          <w:rFonts w:ascii="Times New Roman" w:hAnsi="Times New Roman"/>
          <w:iCs/>
          <w:sz w:val="28"/>
          <w:szCs w:val="28"/>
        </w:rPr>
      </w:pPr>
      <w:r>
        <w:rPr>
          <w:rFonts w:ascii="Times New Roman" w:hAnsi="Times New Roman"/>
          <w:iCs/>
          <w:sz w:val="28"/>
          <w:szCs w:val="28"/>
        </w:rPr>
        <w:t xml:space="preserve">Целевыми показателями результативности мероприятий Программы профилактики рисков причинения вреда </w:t>
      </w:r>
      <w:r>
        <w:rPr>
          <w:rFonts w:ascii="Times New Roman" w:hAnsi="Times New Roman"/>
          <w:sz w:val="28"/>
          <w:szCs w:val="28"/>
        </w:rPr>
        <w:t xml:space="preserve">(ущерба) </w:t>
      </w:r>
      <w:r>
        <w:rPr>
          <w:rFonts w:ascii="Times New Roman" w:hAnsi="Times New Roman"/>
          <w:iCs/>
          <w:sz w:val="28"/>
          <w:szCs w:val="28"/>
        </w:rPr>
        <w:t>охраняемым законом ценностям являются:</w:t>
      </w:r>
    </w:p>
    <w:p w:rsidR="009D31C5" w:rsidRDefault="009D31C5" w:rsidP="009D31C5">
      <w:pPr>
        <w:spacing w:after="0" w:line="240" w:lineRule="auto"/>
        <w:ind w:firstLine="539"/>
        <w:jc w:val="both"/>
        <w:rPr>
          <w:rFonts w:ascii="Times New Roman" w:hAnsi="Times New Roman"/>
          <w:iCs/>
          <w:sz w:val="28"/>
          <w:szCs w:val="28"/>
        </w:rPr>
      </w:pPr>
      <w:r>
        <w:rPr>
          <w:rFonts w:ascii="Times New Roman" w:hAnsi="Times New Roman"/>
          <w:iCs/>
          <w:sz w:val="28"/>
          <w:szCs w:val="28"/>
        </w:rPr>
        <w:t>1) количество выявленных нарушений;</w:t>
      </w:r>
    </w:p>
    <w:p w:rsidR="009D31C5" w:rsidRDefault="009D31C5" w:rsidP="009D31C5">
      <w:pPr>
        <w:spacing w:after="0" w:line="240" w:lineRule="auto"/>
        <w:ind w:firstLine="539"/>
        <w:jc w:val="both"/>
        <w:rPr>
          <w:rFonts w:ascii="Times New Roman" w:hAnsi="Times New Roman"/>
          <w:iCs/>
          <w:sz w:val="28"/>
          <w:szCs w:val="28"/>
        </w:rPr>
      </w:pPr>
      <w:r>
        <w:rPr>
          <w:rFonts w:ascii="Times New Roman" w:hAnsi="Times New Roman"/>
          <w:iCs/>
          <w:sz w:val="28"/>
          <w:szCs w:val="28"/>
        </w:rPr>
        <w:t>2) количество проведенных профилактических мероприятий.</w:t>
      </w:r>
    </w:p>
    <w:p w:rsidR="009D31C5" w:rsidRDefault="009D31C5" w:rsidP="009D31C5">
      <w:pPr>
        <w:ind w:firstLine="709"/>
        <w:jc w:val="both"/>
        <w:rPr>
          <w:rFonts w:ascii="Times New Roman" w:hAnsi="Times New Roman"/>
          <w:sz w:val="28"/>
          <w:szCs w:val="28"/>
        </w:rPr>
      </w:pPr>
      <w:r>
        <w:rPr>
          <w:rFonts w:ascii="Times New Roman" w:hAnsi="Times New Roman"/>
          <w:iCs/>
          <w:sz w:val="28"/>
          <w:szCs w:val="28"/>
        </w:rPr>
        <w:t xml:space="preserve">Основным конечным результатом реализации Программы профилактики рисков причинения вреда (ущерба) охраняемым законом ценностям является снижение количества выявленных нарушений обязательных требований, </w:t>
      </w:r>
      <w:r>
        <w:rPr>
          <w:rFonts w:ascii="Times New Roman" w:hAnsi="Times New Roman"/>
          <w:sz w:val="28"/>
          <w:szCs w:val="28"/>
        </w:rPr>
        <w:t xml:space="preserve"> требований, установленных муниципальными правовыми актами при увеличении количества и качества проводимых профилактических мероприятий.</w:t>
      </w:r>
    </w:p>
    <w:p w:rsidR="009D31C5" w:rsidRDefault="009D31C5" w:rsidP="009D31C5">
      <w:pPr>
        <w:spacing w:after="0" w:line="240" w:lineRule="auto"/>
        <w:ind w:firstLine="539"/>
        <w:jc w:val="both"/>
        <w:rPr>
          <w:rFonts w:ascii="Times New Roman" w:hAnsi="Times New Roman"/>
          <w:iCs/>
          <w:sz w:val="24"/>
          <w:szCs w:val="24"/>
        </w:rPr>
      </w:pPr>
    </w:p>
    <w:p w:rsidR="009D31C5" w:rsidRDefault="009D31C5" w:rsidP="009D31C5">
      <w:pPr>
        <w:ind w:firstLine="709"/>
        <w:jc w:val="center"/>
        <w:rPr>
          <w:rFonts w:ascii="Times New Roman" w:hAnsi="Times New Roman"/>
          <w:b/>
          <w:sz w:val="28"/>
          <w:szCs w:val="28"/>
        </w:rPr>
      </w:pPr>
      <w:r>
        <w:rPr>
          <w:rFonts w:ascii="Times New Roman" w:hAnsi="Times New Roman"/>
          <w:b/>
          <w:sz w:val="28"/>
          <w:szCs w:val="28"/>
        </w:rPr>
        <w:t>Перечень профилактических мероприятий по информированию и консультированию:</w:t>
      </w:r>
    </w:p>
    <w:tbl>
      <w:tblPr>
        <w:tblW w:w="9354" w:type="dxa"/>
        <w:tblLook w:val="0600"/>
      </w:tblPr>
      <w:tblGrid>
        <w:gridCol w:w="625"/>
        <w:gridCol w:w="6194"/>
        <w:gridCol w:w="2535"/>
      </w:tblGrid>
      <w:tr w:rsidR="009D31C5" w:rsidTr="005221BE">
        <w:trPr>
          <w:trHeight w:val="541"/>
        </w:trPr>
        <w:tc>
          <w:tcPr>
            <w:tcW w:w="625"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102" w:type="dxa"/>
              <w:left w:w="62" w:type="dxa"/>
              <w:bottom w:w="102" w:type="dxa"/>
              <w:right w:w="62" w:type="dxa"/>
            </w:tcMar>
          </w:tcPr>
          <w:p w:rsidR="009D31C5" w:rsidRDefault="009D31C5" w:rsidP="005221BE">
            <w:pPr>
              <w:spacing w:after="0" w:line="240" w:lineRule="auto"/>
              <w:jc w:val="center"/>
              <w:rPr>
                <w:rFonts w:ascii="Times New Roman" w:hAnsi="Times New Roman"/>
                <w:sz w:val="24"/>
                <w:szCs w:val="24"/>
              </w:rPr>
            </w:pPr>
            <w:r>
              <w:rPr>
                <w:rFonts w:ascii="Times New Roman" w:hAnsi="Times New Roman"/>
                <w:sz w:val="24"/>
                <w:szCs w:val="24"/>
              </w:rPr>
              <w:t>№ п/п</w:t>
            </w:r>
          </w:p>
        </w:tc>
        <w:tc>
          <w:tcPr>
            <w:tcW w:w="6194"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102" w:type="dxa"/>
              <w:left w:w="62" w:type="dxa"/>
              <w:bottom w:w="102" w:type="dxa"/>
              <w:right w:w="62" w:type="dxa"/>
            </w:tcMar>
          </w:tcPr>
          <w:p w:rsidR="009D31C5" w:rsidRDefault="009D31C5" w:rsidP="005221BE">
            <w:pPr>
              <w:spacing w:after="0" w:line="240" w:lineRule="auto"/>
              <w:jc w:val="center"/>
              <w:rPr>
                <w:rFonts w:ascii="Times New Roman" w:hAnsi="Times New Roman"/>
                <w:sz w:val="24"/>
                <w:szCs w:val="24"/>
              </w:rPr>
            </w:pPr>
            <w:r>
              <w:rPr>
                <w:rFonts w:ascii="Times New Roman" w:hAnsi="Times New Roman"/>
                <w:sz w:val="24"/>
                <w:szCs w:val="24"/>
              </w:rPr>
              <w:t>Наименование показателя</w:t>
            </w:r>
          </w:p>
        </w:tc>
        <w:tc>
          <w:tcPr>
            <w:tcW w:w="2535"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102" w:type="dxa"/>
              <w:left w:w="62" w:type="dxa"/>
              <w:bottom w:w="102" w:type="dxa"/>
              <w:right w:w="62" w:type="dxa"/>
            </w:tcMar>
          </w:tcPr>
          <w:p w:rsidR="009D31C5" w:rsidRDefault="009D31C5" w:rsidP="005221BE">
            <w:pPr>
              <w:spacing w:after="0" w:line="240" w:lineRule="auto"/>
              <w:jc w:val="center"/>
              <w:rPr>
                <w:rFonts w:ascii="Times New Roman" w:hAnsi="Times New Roman"/>
                <w:sz w:val="24"/>
                <w:szCs w:val="24"/>
              </w:rPr>
            </w:pPr>
            <w:r>
              <w:rPr>
                <w:rFonts w:ascii="Times New Roman" w:hAnsi="Times New Roman"/>
                <w:sz w:val="24"/>
                <w:szCs w:val="24"/>
              </w:rPr>
              <w:t>Величина</w:t>
            </w:r>
          </w:p>
        </w:tc>
      </w:tr>
      <w:tr w:rsidR="009D31C5" w:rsidTr="005221BE">
        <w:tc>
          <w:tcPr>
            <w:tcW w:w="625"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102" w:type="dxa"/>
              <w:left w:w="62" w:type="dxa"/>
              <w:bottom w:w="102" w:type="dxa"/>
              <w:right w:w="62" w:type="dxa"/>
            </w:tcMar>
          </w:tcPr>
          <w:p w:rsidR="009D31C5" w:rsidRDefault="009D31C5" w:rsidP="005221BE">
            <w:pPr>
              <w:spacing w:after="0" w:line="240" w:lineRule="auto"/>
              <w:jc w:val="center"/>
              <w:rPr>
                <w:rFonts w:ascii="Times New Roman" w:hAnsi="Times New Roman"/>
                <w:sz w:val="24"/>
                <w:szCs w:val="24"/>
              </w:rPr>
            </w:pPr>
            <w:r>
              <w:rPr>
                <w:rFonts w:ascii="Times New Roman" w:hAnsi="Times New Roman"/>
                <w:sz w:val="24"/>
                <w:szCs w:val="24"/>
              </w:rPr>
              <w:t>1.</w:t>
            </w:r>
          </w:p>
        </w:tc>
        <w:tc>
          <w:tcPr>
            <w:tcW w:w="6194"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102" w:type="dxa"/>
              <w:left w:w="62" w:type="dxa"/>
              <w:bottom w:w="102" w:type="dxa"/>
              <w:right w:w="62" w:type="dxa"/>
            </w:tcMar>
          </w:tcPr>
          <w:p w:rsidR="009D31C5" w:rsidRDefault="009D31C5" w:rsidP="005221BE">
            <w:pPr>
              <w:spacing w:after="0" w:line="240" w:lineRule="auto"/>
              <w:jc w:val="both"/>
              <w:rPr>
                <w:rFonts w:ascii="Times New Roman" w:hAnsi="Times New Roman"/>
                <w:sz w:val="24"/>
                <w:szCs w:val="24"/>
              </w:rPr>
            </w:pPr>
            <w:r>
              <w:rPr>
                <w:rFonts w:ascii="Times New Roman" w:hAnsi="Times New Roman"/>
                <w:sz w:val="24"/>
                <w:szCs w:val="24"/>
              </w:rPr>
              <w:t xml:space="preserve">Полнота информации, размещенной на официальном </w:t>
            </w:r>
            <w:r>
              <w:rPr>
                <w:rFonts w:ascii="Times New Roman" w:hAnsi="Times New Roman"/>
                <w:sz w:val="24"/>
                <w:szCs w:val="24"/>
              </w:rPr>
              <w:lastRenderedPageBreak/>
              <w:t>сайте администрации Минераловодского городского округа в сети «Интернет» в соответствии с частью 3 статьи 46 Федерального закона от 31.07.2021 № 248-ФЗ «О государственном контроле (надзоре) и муниципальном контроле в Российской Федерации»</w:t>
            </w:r>
          </w:p>
        </w:tc>
        <w:tc>
          <w:tcPr>
            <w:tcW w:w="2535"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102" w:type="dxa"/>
              <w:left w:w="62" w:type="dxa"/>
              <w:bottom w:w="102" w:type="dxa"/>
              <w:right w:w="62" w:type="dxa"/>
            </w:tcMar>
          </w:tcPr>
          <w:p w:rsidR="009D31C5" w:rsidRDefault="009D31C5" w:rsidP="005221BE">
            <w:pPr>
              <w:spacing w:after="0" w:line="240" w:lineRule="auto"/>
              <w:jc w:val="center"/>
              <w:rPr>
                <w:rFonts w:ascii="Times New Roman" w:hAnsi="Times New Roman"/>
                <w:sz w:val="24"/>
                <w:szCs w:val="24"/>
              </w:rPr>
            </w:pPr>
          </w:p>
          <w:p w:rsidR="009D31C5" w:rsidRDefault="009D31C5" w:rsidP="005221BE">
            <w:pPr>
              <w:spacing w:after="0" w:line="240" w:lineRule="auto"/>
              <w:jc w:val="center"/>
              <w:rPr>
                <w:rFonts w:ascii="Times New Roman" w:hAnsi="Times New Roman"/>
                <w:sz w:val="24"/>
                <w:szCs w:val="24"/>
              </w:rPr>
            </w:pPr>
          </w:p>
          <w:p w:rsidR="009D31C5" w:rsidRDefault="009D31C5" w:rsidP="005221BE">
            <w:pPr>
              <w:spacing w:after="0" w:line="240" w:lineRule="auto"/>
              <w:jc w:val="center"/>
              <w:rPr>
                <w:rFonts w:ascii="Times New Roman" w:hAnsi="Times New Roman"/>
                <w:sz w:val="24"/>
                <w:szCs w:val="24"/>
              </w:rPr>
            </w:pPr>
          </w:p>
          <w:p w:rsidR="009D31C5" w:rsidRDefault="009D31C5" w:rsidP="005221BE">
            <w:pPr>
              <w:spacing w:after="0" w:line="240" w:lineRule="auto"/>
              <w:jc w:val="center"/>
              <w:rPr>
                <w:rFonts w:ascii="Times New Roman" w:hAnsi="Times New Roman"/>
                <w:sz w:val="24"/>
                <w:szCs w:val="24"/>
              </w:rPr>
            </w:pPr>
            <w:r>
              <w:rPr>
                <w:rFonts w:ascii="Times New Roman" w:hAnsi="Times New Roman"/>
                <w:sz w:val="24"/>
                <w:szCs w:val="24"/>
              </w:rPr>
              <w:t>100%</w:t>
            </w:r>
          </w:p>
        </w:tc>
      </w:tr>
      <w:tr w:rsidR="009D31C5" w:rsidTr="005221BE">
        <w:tc>
          <w:tcPr>
            <w:tcW w:w="625"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102" w:type="dxa"/>
              <w:left w:w="62" w:type="dxa"/>
              <w:bottom w:w="102" w:type="dxa"/>
              <w:right w:w="62" w:type="dxa"/>
            </w:tcMar>
          </w:tcPr>
          <w:p w:rsidR="009D31C5" w:rsidRDefault="009D31C5" w:rsidP="005221BE">
            <w:pPr>
              <w:spacing w:after="0" w:line="240" w:lineRule="auto"/>
              <w:jc w:val="center"/>
              <w:rPr>
                <w:rFonts w:ascii="Times New Roman" w:hAnsi="Times New Roman"/>
                <w:sz w:val="24"/>
                <w:szCs w:val="24"/>
              </w:rPr>
            </w:pPr>
            <w:r>
              <w:rPr>
                <w:rFonts w:ascii="Times New Roman" w:hAnsi="Times New Roman"/>
                <w:sz w:val="24"/>
                <w:szCs w:val="24"/>
              </w:rPr>
              <w:lastRenderedPageBreak/>
              <w:t>2.</w:t>
            </w:r>
          </w:p>
        </w:tc>
        <w:tc>
          <w:tcPr>
            <w:tcW w:w="6194"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102" w:type="dxa"/>
              <w:left w:w="62" w:type="dxa"/>
              <w:bottom w:w="102" w:type="dxa"/>
              <w:right w:w="62" w:type="dxa"/>
            </w:tcMar>
          </w:tcPr>
          <w:p w:rsidR="009D31C5" w:rsidRDefault="009D31C5" w:rsidP="005221BE">
            <w:pPr>
              <w:spacing w:after="0" w:line="240" w:lineRule="auto"/>
              <w:jc w:val="both"/>
              <w:rPr>
                <w:rFonts w:ascii="Times New Roman" w:hAnsi="Times New Roman"/>
                <w:sz w:val="24"/>
                <w:szCs w:val="24"/>
              </w:rPr>
            </w:pPr>
            <w:r>
              <w:rPr>
                <w:rFonts w:ascii="Times New Roman" w:hAnsi="Times New Roman"/>
                <w:sz w:val="24"/>
                <w:szCs w:val="24"/>
              </w:rPr>
              <w:t xml:space="preserve">Доля контролируемых лиц, удовлетворенных консультированием в общем количестве контролируемых лиц, обратившихся за консультацией </w:t>
            </w:r>
          </w:p>
        </w:tc>
        <w:tc>
          <w:tcPr>
            <w:tcW w:w="2535"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102" w:type="dxa"/>
              <w:left w:w="62" w:type="dxa"/>
              <w:bottom w:w="102" w:type="dxa"/>
              <w:right w:w="62" w:type="dxa"/>
            </w:tcMar>
          </w:tcPr>
          <w:p w:rsidR="009D31C5" w:rsidRDefault="009D31C5" w:rsidP="005221BE">
            <w:pPr>
              <w:spacing w:after="0" w:line="240" w:lineRule="auto"/>
              <w:jc w:val="center"/>
              <w:rPr>
                <w:rFonts w:ascii="Times New Roman" w:hAnsi="Times New Roman"/>
                <w:sz w:val="24"/>
                <w:szCs w:val="24"/>
              </w:rPr>
            </w:pPr>
            <w:r>
              <w:rPr>
                <w:rFonts w:ascii="Times New Roman" w:hAnsi="Times New Roman"/>
                <w:sz w:val="24"/>
                <w:szCs w:val="24"/>
              </w:rPr>
              <w:t>100% от числа обратившихся</w:t>
            </w:r>
          </w:p>
        </w:tc>
      </w:tr>
    </w:tbl>
    <w:p w:rsidR="009D31C5" w:rsidRDefault="009D31C5" w:rsidP="009D31C5">
      <w:pPr>
        <w:rPr>
          <w:rFonts w:ascii="Times New Roman" w:hAnsi="Times New Roman"/>
          <w:sz w:val="24"/>
          <w:szCs w:val="24"/>
        </w:rPr>
      </w:pPr>
    </w:p>
    <w:p w:rsidR="009D31C5" w:rsidRDefault="009D31C5" w:rsidP="00474534">
      <w:pPr>
        <w:spacing w:after="0" w:line="240" w:lineRule="auto"/>
        <w:ind w:right="-1393"/>
        <w:rPr>
          <w:rFonts w:ascii="Times New Roman" w:hAnsi="Times New Roman"/>
          <w:sz w:val="28"/>
          <w:szCs w:val="28"/>
        </w:rPr>
      </w:pPr>
    </w:p>
    <w:sectPr w:rsidR="009D31C5" w:rsidSect="00474534">
      <w:headerReference w:type="even" r:id="rId7"/>
      <w:headerReference w:type="default" r:id="rId8"/>
      <w:endnotePr>
        <w:numFmt w:val="decimal"/>
      </w:endnotePr>
      <w:pgSz w:w="11906" w:h="16838"/>
      <w:pgMar w:top="1134" w:right="851" w:bottom="1134" w:left="1985" w:header="709" w:footer="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194B" w:rsidRDefault="0068194B">
      <w:pPr>
        <w:spacing w:after="0" w:line="240" w:lineRule="auto"/>
      </w:pPr>
      <w:r>
        <w:separator/>
      </w:r>
    </w:p>
  </w:endnote>
  <w:endnote w:type="continuationSeparator" w:id="0">
    <w:p w:rsidR="0068194B" w:rsidRDefault="006819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194B" w:rsidRDefault="0068194B">
      <w:pPr>
        <w:spacing w:after="0" w:line="240" w:lineRule="auto"/>
      </w:pPr>
      <w:r>
        <w:separator/>
      </w:r>
    </w:p>
  </w:footnote>
  <w:footnote w:type="continuationSeparator" w:id="0">
    <w:p w:rsidR="0068194B" w:rsidRDefault="0068194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17C8" w:rsidRDefault="00CD17C8">
    <w:pPr>
      <w:pStyle w:val="a5"/>
      <w:jc w:val="center"/>
      <w:rPr>
        <w:rFonts w:ascii="Times New Roman" w:hAnsi="Times New Roman"/>
        <w:sz w:val="24"/>
        <w:szCs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17C8" w:rsidRDefault="00CD17C8">
    <w:pPr>
      <w:pStyle w:val="a5"/>
      <w:jc w:val="center"/>
      <w:rPr>
        <w:rFonts w:ascii="Times New Roman" w:hAnsi="Times New Roman"/>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972391"/>
    <w:multiLevelType w:val="hybridMultilevel"/>
    <w:tmpl w:val="79BED3C2"/>
    <w:name w:val="Нумерованный список 3"/>
    <w:lvl w:ilvl="0" w:tplc="348C3E9C">
      <w:start w:val="1"/>
      <w:numFmt w:val="decimal"/>
      <w:lvlText w:val="%1."/>
      <w:lvlJc w:val="left"/>
      <w:pPr>
        <w:ind w:left="1985" w:firstLine="0"/>
      </w:pPr>
      <w:rPr>
        <w:rFonts w:cs="Times New Roman"/>
      </w:rPr>
    </w:lvl>
    <w:lvl w:ilvl="1" w:tplc="49FA7A06">
      <w:start w:val="1"/>
      <w:numFmt w:val="lowerLetter"/>
      <w:lvlText w:val="%2."/>
      <w:lvlJc w:val="left"/>
      <w:pPr>
        <w:ind w:left="2705" w:firstLine="0"/>
      </w:pPr>
      <w:rPr>
        <w:rFonts w:cs="Times New Roman"/>
      </w:rPr>
    </w:lvl>
    <w:lvl w:ilvl="2" w:tplc="C51E852E">
      <w:start w:val="1"/>
      <w:numFmt w:val="lowerRoman"/>
      <w:lvlText w:val="%3."/>
      <w:lvlJc w:val="left"/>
      <w:pPr>
        <w:ind w:left="3605" w:firstLine="0"/>
      </w:pPr>
      <w:rPr>
        <w:rFonts w:cs="Times New Roman"/>
      </w:rPr>
    </w:lvl>
    <w:lvl w:ilvl="3" w:tplc="CBFADB30">
      <w:start w:val="1"/>
      <w:numFmt w:val="decimal"/>
      <w:lvlText w:val="%4."/>
      <w:lvlJc w:val="left"/>
      <w:pPr>
        <w:ind w:left="4145" w:firstLine="0"/>
      </w:pPr>
      <w:rPr>
        <w:rFonts w:cs="Times New Roman"/>
      </w:rPr>
    </w:lvl>
    <w:lvl w:ilvl="4" w:tplc="49A8344A">
      <w:start w:val="1"/>
      <w:numFmt w:val="lowerLetter"/>
      <w:lvlText w:val="%5."/>
      <w:lvlJc w:val="left"/>
      <w:pPr>
        <w:ind w:left="4865" w:firstLine="0"/>
      </w:pPr>
      <w:rPr>
        <w:rFonts w:cs="Times New Roman"/>
      </w:rPr>
    </w:lvl>
    <w:lvl w:ilvl="5" w:tplc="8070E44A">
      <w:start w:val="1"/>
      <w:numFmt w:val="lowerRoman"/>
      <w:lvlText w:val="%6."/>
      <w:lvlJc w:val="left"/>
      <w:pPr>
        <w:ind w:left="5765" w:firstLine="0"/>
      </w:pPr>
      <w:rPr>
        <w:rFonts w:cs="Times New Roman"/>
      </w:rPr>
    </w:lvl>
    <w:lvl w:ilvl="6" w:tplc="74009C64">
      <w:start w:val="1"/>
      <w:numFmt w:val="decimal"/>
      <w:lvlText w:val="%7."/>
      <w:lvlJc w:val="left"/>
      <w:pPr>
        <w:ind w:left="6305" w:firstLine="0"/>
      </w:pPr>
      <w:rPr>
        <w:rFonts w:cs="Times New Roman"/>
      </w:rPr>
    </w:lvl>
    <w:lvl w:ilvl="7" w:tplc="56E62B86">
      <w:start w:val="1"/>
      <w:numFmt w:val="lowerLetter"/>
      <w:lvlText w:val="%8."/>
      <w:lvlJc w:val="left"/>
      <w:pPr>
        <w:ind w:left="7025" w:firstLine="0"/>
      </w:pPr>
      <w:rPr>
        <w:rFonts w:cs="Times New Roman"/>
      </w:rPr>
    </w:lvl>
    <w:lvl w:ilvl="8" w:tplc="32EAA744">
      <w:start w:val="1"/>
      <w:numFmt w:val="lowerRoman"/>
      <w:lvlText w:val="%9."/>
      <w:lvlJc w:val="left"/>
      <w:pPr>
        <w:ind w:left="7925" w:firstLine="0"/>
      </w:pPr>
      <w:rPr>
        <w:rFonts w:cs="Times New Roman"/>
      </w:rPr>
    </w:lvl>
  </w:abstractNum>
  <w:abstractNum w:abstractNumId="1">
    <w:nsid w:val="19324315"/>
    <w:multiLevelType w:val="hybridMultilevel"/>
    <w:tmpl w:val="880CBEE6"/>
    <w:name w:val="Нумерованный список 2"/>
    <w:lvl w:ilvl="0" w:tplc="2D9894A4">
      <w:start w:val="1"/>
      <w:numFmt w:val="decimal"/>
      <w:lvlText w:val="%1."/>
      <w:lvlJc w:val="left"/>
      <w:pPr>
        <w:ind w:left="4537" w:firstLine="0"/>
      </w:pPr>
      <w:rPr>
        <w:rFonts w:cs="Times New Roman"/>
      </w:rPr>
    </w:lvl>
    <w:lvl w:ilvl="1" w:tplc="DA78A67E">
      <w:start w:val="1"/>
      <w:numFmt w:val="lowerLetter"/>
      <w:lvlText w:val="%2."/>
      <w:lvlJc w:val="left"/>
      <w:pPr>
        <w:ind w:left="3632" w:firstLine="0"/>
      </w:pPr>
      <w:rPr>
        <w:rFonts w:cs="Times New Roman"/>
      </w:rPr>
    </w:lvl>
    <w:lvl w:ilvl="2" w:tplc="C02E4034">
      <w:start w:val="1"/>
      <w:numFmt w:val="lowerRoman"/>
      <w:lvlText w:val="%3."/>
      <w:lvlJc w:val="left"/>
      <w:pPr>
        <w:ind w:left="4532" w:firstLine="0"/>
      </w:pPr>
      <w:rPr>
        <w:rFonts w:cs="Times New Roman"/>
      </w:rPr>
    </w:lvl>
    <w:lvl w:ilvl="3" w:tplc="91B425C0">
      <w:start w:val="1"/>
      <w:numFmt w:val="decimal"/>
      <w:lvlText w:val="%4."/>
      <w:lvlJc w:val="left"/>
      <w:pPr>
        <w:ind w:left="5072" w:firstLine="0"/>
      </w:pPr>
      <w:rPr>
        <w:rFonts w:cs="Times New Roman"/>
      </w:rPr>
    </w:lvl>
    <w:lvl w:ilvl="4" w:tplc="B648789E">
      <w:start w:val="1"/>
      <w:numFmt w:val="lowerLetter"/>
      <w:lvlText w:val="%5."/>
      <w:lvlJc w:val="left"/>
      <w:pPr>
        <w:ind w:left="5792" w:firstLine="0"/>
      </w:pPr>
      <w:rPr>
        <w:rFonts w:cs="Times New Roman"/>
      </w:rPr>
    </w:lvl>
    <w:lvl w:ilvl="5" w:tplc="C4629EE8">
      <w:start w:val="1"/>
      <w:numFmt w:val="lowerRoman"/>
      <w:lvlText w:val="%6."/>
      <w:lvlJc w:val="left"/>
      <w:pPr>
        <w:ind w:left="6692" w:firstLine="0"/>
      </w:pPr>
      <w:rPr>
        <w:rFonts w:cs="Times New Roman"/>
      </w:rPr>
    </w:lvl>
    <w:lvl w:ilvl="6" w:tplc="D7C069E4">
      <w:start w:val="1"/>
      <w:numFmt w:val="decimal"/>
      <w:lvlText w:val="%7."/>
      <w:lvlJc w:val="left"/>
      <w:pPr>
        <w:ind w:left="7232" w:firstLine="0"/>
      </w:pPr>
      <w:rPr>
        <w:rFonts w:cs="Times New Roman"/>
      </w:rPr>
    </w:lvl>
    <w:lvl w:ilvl="7" w:tplc="C06A1768">
      <w:start w:val="1"/>
      <w:numFmt w:val="lowerLetter"/>
      <w:lvlText w:val="%8."/>
      <w:lvlJc w:val="left"/>
      <w:pPr>
        <w:ind w:left="7952" w:firstLine="0"/>
      </w:pPr>
      <w:rPr>
        <w:rFonts w:cs="Times New Roman"/>
      </w:rPr>
    </w:lvl>
    <w:lvl w:ilvl="8" w:tplc="45820EEE">
      <w:start w:val="1"/>
      <w:numFmt w:val="lowerRoman"/>
      <w:lvlText w:val="%9."/>
      <w:lvlJc w:val="left"/>
      <w:pPr>
        <w:ind w:left="8852" w:firstLine="0"/>
      </w:pPr>
      <w:rPr>
        <w:rFonts w:cs="Times New Roman"/>
      </w:rPr>
    </w:lvl>
  </w:abstractNum>
  <w:abstractNum w:abstractNumId="2">
    <w:nsid w:val="221532BE"/>
    <w:multiLevelType w:val="hybridMultilevel"/>
    <w:tmpl w:val="D8688968"/>
    <w:lvl w:ilvl="0" w:tplc="D58C1350">
      <w:start w:val="1"/>
      <w:numFmt w:val="decimal"/>
      <w:suff w:val="space"/>
      <w:lvlText w:val="%1."/>
      <w:lvlJc w:val="left"/>
      <w:pPr>
        <w:ind w:left="710" w:firstLine="0"/>
      </w:pPr>
      <w:rPr>
        <w:rFonts w:cs="Times New Roman"/>
      </w:rPr>
    </w:lvl>
    <w:lvl w:ilvl="1" w:tplc="4E58E328">
      <w:start w:val="1"/>
      <w:numFmt w:val="lowerLetter"/>
      <w:lvlText w:val="%2."/>
      <w:lvlJc w:val="left"/>
      <w:pPr>
        <w:ind w:left="1430" w:firstLine="0"/>
      </w:pPr>
      <w:rPr>
        <w:rFonts w:cs="Times New Roman"/>
      </w:rPr>
    </w:lvl>
    <w:lvl w:ilvl="2" w:tplc="10329CE4">
      <w:start w:val="1"/>
      <w:numFmt w:val="lowerRoman"/>
      <w:lvlText w:val="%3."/>
      <w:lvlJc w:val="left"/>
      <w:pPr>
        <w:ind w:left="2330" w:firstLine="0"/>
      </w:pPr>
      <w:rPr>
        <w:rFonts w:cs="Times New Roman"/>
      </w:rPr>
    </w:lvl>
    <w:lvl w:ilvl="3" w:tplc="7076D14E">
      <w:start w:val="1"/>
      <w:numFmt w:val="decimal"/>
      <w:lvlText w:val="%4."/>
      <w:lvlJc w:val="left"/>
      <w:pPr>
        <w:ind w:left="2870" w:firstLine="0"/>
      </w:pPr>
      <w:rPr>
        <w:rFonts w:cs="Times New Roman"/>
      </w:rPr>
    </w:lvl>
    <w:lvl w:ilvl="4" w:tplc="42B0C972">
      <w:start w:val="1"/>
      <w:numFmt w:val="lowerLetter"/>
      <w:lvlText w:val="%5."/>
      <w:lvlJc w:val="left"/>
      <w:pPr>
        <w:ind w:left="3590" w:firstLine="0"/>
      </w:pPr>
      <w:rPr>
        <w:rFonts w:cs="Times New Roman"/>
      </w:rPr>
    </w:lvl>
    <w:lvl w:ilvl="5" w:tplc="B22E1588">
      <w:start w:val="1"/>
      <w:numFmt w:val="lowerRoman"/>
      <w:lvlText w:val="%6."/>
      <w:lvlJc w:val="left"/>
      <w:pPr>
        <w:ind w:left="4490" w:firstLine="0"/>
      </w:pPr>
      <w:rPr>
        <w:rFonts w:cs="Times New Roman"/>
      </w:rPr>
    </w:lvl>
    <w:lvl w:ilvl="6" w:tplc="8592ACD8">
      <w:start w:val="1"/>
      <w:numFmt w:val="decimal"/>
      <w:lvlText w:val="%7."/>
      <w:lvlJc w:val="left"/>
      <w:pPr>
        <w:ind w:left="5030" w:firstLine="0"/>
      </w:pPr>
      <w:rPr>
        <w:rFonts w:cs="Times New Roman"/>
      </w:rPr>
    </w:lvl>
    <w:lvl w:ilvl="7" w:tplc="81AE92E8">
      <w:start w:val="1"/>
      <w:numFmt w:val="lowerLetter"/>
      <w:lvlText w:val="%8."/>
      <w:lvlJc w:val="left"/>
      <w:pPr>
        <w:ind w:left="5750" w:firstLine="0"/>
      </w:pPr>
      <w:rPr>
        <w:rFonts w:cs="Times New Roman"/>
      </w:rPr>
    </w:lvl>
    <w:lvl w:ilvl="8" w:tplc="313E889A">
      <w:start w:val="1"/>
      <w:numFmt w:val="lowerRoman"/>
      <w:lvlText w:val="%9."/>
      <w:lvlJc w:val="left"/>
      <w:pPr>
        <w:ind w:left="6650" w:firstLine="0"/>
      </w:pPr>
      <w:rPr>
        <w:rFonts w:cs="Times New Roman"/>
      </w:rPr>
    </w:lvl>
  </w:abstractNum>
  <w:abstractNum w:abstractNumId="3">
    <w:nsid w:val="34544B0B"/>
    <w:multiLevelType w:val="hybridMultilevel"/>
    <w:tmpl w:val="4BC41080"/>
    <w:name w:val="Нумерованный список 1"/>
    <w:lvl w:ilvl="0" w:tplc="65EEEE52">
      <w:start w:val="1"/>
      <w:numFmt w:val="decimal"/>
      <w:lvlText w:val="%1."/>
      <w:lvlJc w:val="left"/>
      <w:pPr>
        <w:ind w:left="3876" w:firstLine="0"/>
      </w:pPr>
      <w:rPr>
        <w:rFonts w:cs="Times New Roman"/>
      </w:rPr>
    </w:lvl>
    <w:lvl w:ilvl="1" w:tplc="7996FE6A">
      <w:start w:val="1"/>
      <w:numFmt w:val="lowerLetter"/>
      <w:lvlText w:val="%2."/>
      <w:lvlJc w:val="left"/>
      <w:pPr>
        <w:ind w:left="4596" w:firstLine="0"/>
      </w:pPr>
      <w:rPr>
        <w:rFonts w:cs="Times New Roman"/>
      </w:rPr>
    </w:lvl>
    <w:lvl w:ilvl="2" w:tplc="C8FC0B72">
      <w:start w:val="1"/>
      <w:numFmt w:val="lowerRoman"/>
      <w:lvlText w:val="%3."/>
      <w:lvlJc w:val="left"/>
      <w:pPr>
        <w:ind w:left="5496" w:firstLine="0"/>
      </w:pPr>
      <w:rPr>
        <w:rFonts w:cs="Times New Roman"/>
      </w:rPr>
    </w:lvl>
    <w:lvl w:ilvl="3" w:tplc="80B08678">
      <w:start w:val="1"/>
      <w:numFmt w:val="decimal"/>
      <w:lvlText w:val="%4."/>
      <w:lvlJc w:val="left"/>
      <w:pPr>
        <w:ind w:left="6036" w:firstLine="0"/>
      </w:pPr>
      <w:rPr>
        <w:rFonts w:cs="Times New Roman"/>
      </w:rPr>
    </w:lvl>
    <w:lvl w:ilvl="4" w:tplc="38768EDA">
      <w:start w:val="1"/>
      <w:numFmt w:val="lowerLetter"/>
      <w:lvlText w:val="%5."/>
      <w:lvlJc w:val="left"/>
      <w:pPr>
        <w:ind w:left="6756" w:firstLine="0"/>
      </w:pPr>
      <w:rPr>
        <w:rFonts w:cs="Times New Roman"/>
      </w:rPr>
    </w:lvl>
    <w:lvl w:ilvl="5" w:tplc="BB589C0A">
      <w:start w:val="1"/>
      <w:numFmt w:val="lowerRoman"/>
      <w:lvlText w:val="%6."/>
      <w:lvlJc w:val="left"/>
      <w:pPr>
        <w:ind w:left="7656" w:firstLine="0"/>
      </w:pPr>
      <w:rPr>
        <w:rFonts w:cs="Times New Roman"/>
      </w:rPr>
    </w:lvl>
    <w:lvl w:ilvl="6" w:tplc="BF7C92D4">
      <w:start w:val="1"/>
      <w:numFmt w:val="decimal"/>
      <w:lvlText w:val="%7."/>
      <w:lvlJc w:val="left"/>
      <w:pPr>
        <w:ind w:left="8196" w:firstLine="0"/>
      </w:pPr>
      <w:rPr>
        <w:rFonts w:cs="Times New Roman"/>
      </w:rPr>
    </w:lvl>
    <w:lvl w:ilvl="7" w:tplc="40E4E366">
      <w:start w:val="1"/>
      <w:numFmt w:val="lowerLetter"/>
      <w:lvlText w:val="%8."/>
      <w:lvlJc w:val="left"/>
      <w:pPr>
        <w:ind w:left="8916" w:firstLine="0"/>
      </w:pPr>
      <w:rPr>
        <w:rFonts w:cs="Times New Roman"/>
      </w:rPr>
    </w:lvl>
    <w:lvl w:ilvl="8" w:tplc="74EACA7A">
      <w:start w:val="1"/>
      <w:numFmt w:val="lowerRoman"/>
      <w:lvlText w:val="%9."/>
      <w:lvlJc w:val="left"/>
      <w:pPr>
        <w:ind w:left="9816" w:firstLine="0"/>
      </w:pPr>
      <w:rPr>
        <w:rFonts w:cs="Times New Roman"/>
      </w:rPr>
    </w:lvl>
  </w:abstractNum>
  <w:abstractNum w:abstractNumId="4">
    <w:nsid w:val="45440760"/>
    <w:multiLevelType w:val="hybridMultilevel"/>
    <w:tmpl w:val="2D56CB4C"/>
    <w:lvl w:ilvl="0" w:tplc="D9FC5698">
      <w:numFmt w:val="none"/>
      <w:lvlText w:val=""/>
      <w:lvlJc w:val="left"/>
      <w:pPr>
        <w:tabs>
          <w:tab w:val="num" w:pos="360"/>
        </w:tabs>
        <w:ind w:left="360" w:hanging="360"/>
      </w:pPr>
    </w:lvl>
    <w:lvl w:ilvl="1" w:tplc="58DEB818">
      <w:numFmt w:val="none"/>
      <w:lvlText w:val=""/>
      <w:lvlJc w:val="left"/>
      <w:pPr>
        <w:tabs>
          <w:tab w:val="num" w:pos="360"/>
        </w:tabs>
        <w:ind w:left="360" w:hanging="360"/>
      </w:pPr>
    </w:lvl>
    <w:lvl w:ilvl="2" w:tplc="E7263AF4">
      <w:numFmt w:val="none"/>
      <w:lvlText w:val=""/>
      <w:lvlJc w:val="left"/>
      <w:pPr>
        <w:tabs>
          <w:tab w:val="num" w:pos="360"/>
        </w:tabs>
        <w:ind w:left="360" w:hanging="360"/>
      </w:pPr>
    </w:lvl>
    <w:lvl w:ilvl="3" w:tplc="0CAA334E">
      <w:numFmt w:val="none"/>
      <w:lvlText w:val=""/>
      <w:lvlJc w:val="left"/>
      <w:pPr>
        <w:tabs>
          <w:tab w:val="num" w:pos="360"/>
        </w:tabs>
        <w:ind w:left="360" w:hanging="360"/>
      </w:pPr>
    </w:lvl>
    <w:lvl w:ilvl="4" w:tplc="A7C8433C">
      <w:numFmt w:val="none"/>
      <w:lvlText w:val=""/>
      <w:lvlJc w:val="left"/>
      <w:pPr>
        <w:tabs>
          <w:tab w:val="num" w:pos="360"/>
        </w:tabs>
        <w:ind w:left="360" w:hanging="360"/>
      </w:pPr>
    </w:lvl>
    <w:lvl w:ilvl="5" w:tplc="EB548448">
      <w:numFmt w:val="none"/>
      <w:lvlText w:val=""/>
      <w:lvlJc w:val="left"/>
      <w:pPr>
        <w:tabs>
          <w:tab w:val="num" w:pos="360"/>
        </w:tabs>
        <w:ind w:left="360" w:hanging="360"/>
      </w:pPr>
    </w:lvl>
    <w:lvl w:ilvl="6" w:tplc="4D1A34B0">
      <w:numFmt w:val="none"/>
      <w:lvlText w:val=""/>
      <w:lvlJc w:val="left"/>
      <w:pPr>
        <w:tabs>
          <w:tab w:val="num" w:pos="360"/>
        </w:tabs>
        <w:ind w:left="360" w:hanging="360"/>
      </w:pPr>
    </w:lvl>
    <w:lvl w:ilvl="7" w:tplc="BCDCC5F6">
      <w:numFmt w:val="none"/>
      <w:lvlText w:val=""/>
      <w:lvlJc w:val="left"/>
      <w:pPr>
        <w:tabs>
          <w:tab w:val="num" w:pos="360"/>
        </w:tabs>
        <w:ind w:left="360" w:hanging="360"/>
      </w:pPr>
    </w:lvl>
    <w:lvl w:ilvl="8" w:tplc="01CE8254">
      <w:numFmt w:val="none"/>
      <w:lvlText w:val=""/>
      <w:lvlJc w:val="left"/>
      <w:pPr>
        <w:tabs>
          <w:tab w:val="num" w:pos="360"/>
        </w:tabs>
        <w:ind w:left="360" w:hanging="360"/>
      </w:pPr>
    </w:lvl>
  </w:abstractNum>
  <w:abstractNum w:abstractNumId="5">
    <w:nsid w:val="5374602B"/>
    <w:multiLevelType w:val="hybridMultilevel"/>
    <w:tmpl w:val="165AEECE"/>
    <w:lvl w:ilvl="0" w:tplc="DB226A24">
      <w:start w:val="1"/>
      <w:numFmt w:val="decimal"/>
      <w:suff w:val="space"/>
      <w:lvlText w:val="%1."/>
      <w:lvlJc w:val="left"/>
      <w:pPr>
        <w:ind w:left="1419" w:firstLine="0"/>
      </w:pPr>
      <w:rPr>
        <w:rFonts w:cs="Times New Roman"/>
      </w:rPr>
    </w:lvl>
    <w:lvl w:ilvl="1" w:tplc="68702294">
      <w:start w:val="1"/>
      <w:numFmt w:val="lowerLetter"/>
      <w:lvlText w:val="%2."/>
      <w:lvlJc w:val="left"/>
      <w:pPr>
        <w:ind w:left="1789" w:firstLine="0"/>
      </w:pPr>
      <w:rPr>
        <w:rFonts w:cs="Times New Roman"/>
      </w:rPr>
    </w:lvl>
    <w:lvl w:ilvl="2" w:tplc="E6EA2926">
      <w:start w:val="1"/>
      <w:numFmt w:val="lowerRoman"/>
      <w:lvlText w:val="%3."/>
      <w:lvlJc w:val="left"/>
      <w:pPr>
        <w:ind w:left="2689" w:firstLine="0"/>
      </w:pPr>
      <w:rPr>
        <w:rFonts w:cs="Times New Roman"/>
      </w:rPr>
    </w:lvl>
    <w:lvl w:ilvl="3" w:tplc="FA624C00">
      <w:start w:val="1"/>
      <w:numFmt w:val="decimal"/>
      <w:lvlText w:val="%4."/>
      <w:lvlJc w:val="left"/>
      <w:pPr>
        <w:ind w:left="3229" w:firstLine="0"/>
      </w:pPr>
      <w:rPr>
        <w:rFonts w:cs="Times New Roman"/>
      </w:rPr>
    </w:lvl>
    <w:lvl w:ilvl="4" w:tplc="329E1EB2">
      <w:start w:val="1"/>
      <w:numFmt w:val="lowerLetter"/>
      <w:lvlText w:val="%5."/>
      <w:lvlJc w:val="left"/>
      <w:pPr>
        <w:ind w:left="3949" w:firstLine="0"/>
      </w:pPr>
      <w:rPr>
        <w:rFonts w:cs="Times New Roman"/>
      </w:rPr>
    </w:lvl>
    <w:lvl w:ilvl="5" w:tplc="049895DA">
      <w:start w:val="1"/>
      <w:numFmt w:val="lowerRoman"/>
      <w:lvlText w:val="%6."/>
      <w:lvlJc w:val="left"/>
      <w:pPr>
        <w:ind w:left="4849" w:firstLine="0"/>
      </w:pPr>
      <w:rPr>
        <w:rFonts w:cs="Times New Roman"/>
      </w:rPr>
    </w:lvl>
    <w:lvl w:ilvl="6" w:tplc="6B4E2EA8">
      <w:start w:val="1"/>
      <w:numFmt w:val="decimal"/>
      <w:lvlText w:val="%7."/>
      <w:lvlJc w:val="left"/>
      <w:pPr>
        <w:ind w:left="5389" w:firstLine="0"/>
      </w:pPr>
      <w:rPr>
        <w:rFonts w:cs="Times New Roman"/>
      </w:rPr>
    </w:lvl>
    <w:lvl w:ilvl="7" w:tplc="2AFC75AA">
      <w:start w:val="1"/>
      <w:numFmt w:val="lowerLetter"/>
      <w:lvlText w:val="%8."/>
      <w:lvlJc w:val="left"/>
      <w:pPr>
        <w:ind w:left="6109" w:firstLine="0"/>
      </w:pPr>
      <w:rPr>
        <w:rFonts w:cs="Times New Roman"/>
      </w:rPr>
    </w:lvl>
    <w:lvl w:ilvl="8" w:tplc="9350F2E8">
      <w:start w:val="1"/>
      <w:numFmt w:val="lowerRoman"/>
      <w:lvlText w:val="%9."/>
      <w:lvlJc w:val="left"/>
      <w:pPr>
        <w:ind w:left="7009" w:firstLine="0"/>
      </w:pPr>
      <w:rPr>
        <w:rFonts w:cs="Times New Roman"/>
      </w:rPr>
    </w:lvl>
  </w:abstractNum>
  <w:num w:numId="1">
    <w:abstractNumId w:val="3"/>
  </w:num>
  <w:num w:numId="2">
    <w:abstractNumId w:val="1"/>
  </w:num>
  <w:num w:numId="3">
    <w:abstractNumId w:val="0"/>
  </w:num>
  <w:num w:numId="4">
    <w:abstractNumId w:val="4"/>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evenAndOddHeaders/>
  <w:drawingGridHorizontalSpacing w:val="283"/>
  <w:drawingGridVerticalSpacing w:val="283"/>
  <w:characterSpacingControl w:val="doNotCompress"/>
  <w:footnotePr>
    <w:footnote w:id="-1"/>
    <w:footnote w:id="0"/>
  </w:footnotePr>
  <w:endnotePr>
    <w:numFmt w:val="decimal"/>
    <w:endnote w:id="-1"/>
    <w:endnote w:id="0"/>
  </w:endnotePr>
  <w:compat/>
  <w:rsids>
    <w:rsidRoot w:val="00CD17C8"/>
    <w:rsid w:val="001437F0"/>
    <w:rsid w:val="00474534"/>
    <w:rsid w:val="004B4E6D"/>
    <w:rsid w:val="0068194B"/>
    <w:rsid w:val="009D31C5"/>
    <w:rsid w:val="00CD17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zh-CN"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Normal (Web)" w:uiPriority="0" w:qFormat="1"/>
    <w:lsdException w:name="Table Grid" w:uiPriority="5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a">
    <w:name w:val="Normal"/>
    <w:qFormat/>
    <w:rsid w:val="004B4E6D"/>
  </w:style>
  <w:style w:type="paragraph" w:styleId="1">
    <w:name w:val="heading 1"/>
    <w:basedOn w:val="a"/>
    <w:next w:val="a"/>
    <w:qFormat/>
    <w:rsid w:val="004B4E6D"/>
    <w:pPr>
      <w:keepNext/>
      <w:keepLines/>
      <w:spacing w:before="480" w:after="0"/>
      <w:outlineLvl w:val="0"/>
    </w:pPr>
    <w:rPr>
      <w:rFonts w:ascii="Cambria" w:eastAsia="Times New Roman"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
    <w:name w:val="Основной текст4"/>
    <w:basedOn w:val="a"/>
    <w:qFormat/>
    <w:rsid w:val="004B4E6D"/>
    <w:pPr>
      <w:pBdr>
        <w:top w:val="nil"/>
        <w:left w:val="nil"/>
        <w:bottom w:val="nil"/>
        <w:right w:val="nil"/>
        <w:between w:val="nil"/>
      </w:pBdr>
      <w:shd w:val="solid" w:color="FFFFFF" w:fill="auto"/>
      <w:spacing w:after="0" w:line="322" w:lineRule="exact"/>
      <w:jc w:val="both"/>
    </w:pPr>
    <w:rPr>
      <w:rFonts w:ascii="Times New Roman" w:eastAsia="Times New Roman" w:hAnsi="Times New Roman"/>
      <w:sz w:val="26"/>
      <w:szCs w:val="26"/>
    </w:rPr>
  </w:style>
  <w:style w:type="paragraph" w:styleId="a3">
    <w:name w:val="No Spacing"/>
    <w:qFormat/>
    <w:rsid w:val="004B4E6D"/>
    <w:pPr>
      <w:spacing w:after="0" w:line="240" w:lineRule="auto"/>
    </w:pPr>
  </w:style>
  <w:style w:type="paragraph" w:styleId="a4">
    <w:name w:val="Balloon Text"/>
    <w:basedOn w:val="a"/>
    <w:qFormat/>
    <w:rsid w:val="004B4E6D"/>
    <w:pPr>
      <w:spacing w:after="0" w:line="240" w:lineRule="auto"/>
    </w:pPr>
    <w:rPr>
      <w:rFonts w:ascii="Tahoma" w:hAnsi="Tahoma" w:cs="Tahoma"/>
      <w:sz w:val="16"/>
      <w:szCs w:val="16"/>
    </w:rPr>
  </w:style>
  <w:style w:type="paragraph" w:styleId="a5">
    <w:name w:val="header"/>
    <w:basedOn w:val="a"/>
    <w:qFormat/>
    <w:rsid w:val="004B4E6D"/>
    <w:pPr>
      <w:tabs>
        <w:tab w:val="center" w:pos="4677"/>
        <w:tab w:val="right" w:pos="9355"/>
      </w:tabs>
      <w:spacing w:after="0" w:line="240" w:lineRule="auto"/>
    </w:pPr>
  </w:style>
  <w:style w:type="paragraph" w:styleId="a6">
    <w:name w:val="footer"/>
    <w:basedOn w:val="a"/>
    <w:qFormat/>
    <w:rsid w:val="004B4E6D"/>
    <w:pPr>
      <w:tabs>
        <w:tab w:val="center" w:pos="4677"/>
        <w:tab w:val="right" w:pos="9355"/>
      </w:tabs>
      <w:spacing w:after="0" w:line="240" w:lineRule="auto"/>
    </w:pPr>
  </w:style>
  <w:style w:type="paragraph" w:styleId="a7">
    <w:name w:val="Body Text"/>
    <w:basedOn w:val="a"/>
    <w:qFormat/>
    <w:rsid w:val="004B4E6D"/>
    <w:pPr>
      <w:spacing w:after="120" w:line="240" w:lineRule="auto"/>
    </w:pPr>
    <w:rPr>
      <w:rFonts w:ascii="Times New Roman" w:eastAsia="Times New Roman" w:hAnsi="Times New Roman"/>
      <w:sz w:val="28"/>
      <w:szCs w:val="20"/>
    </w:rPr>
  </w:style>
  <w:style w:type="paragraph" w:styleId="a8">
    <w:name w:val="List Paragraph"/>
    <w:basedOn w:val="a"/>
    <w:qFormat/>
    <w:rsid w:val="004B4E6D"/>
    <w:pPr>
      <w:ind w:left="720"/>
      <w:contextualSpacing/>
    </w:pPr>
  </w:style>
  <w:style w:type="paragraph" w:styleId="a9">
    <w:name w:val="Body Text Indent"/>
    <w:basedOn w:val="a"/>
    <w:qFormat/>
    <w:rsid w:val="004B4E6D"/>
    <w:pPr>
      <w:spacing w:after="120" w:line="240" w:lineRule="auto"/>
      <w:ind w:left="283"/>
    </w:pPr>
    <w:rPr>
      <w:rFonts w:ascii="Times New Roman" w:eastAsia="Times New Roman" w:hAnsi="Times New Roman"/>
      <w:sz w:val="28"/>
      <w:szCs w:val="20"/>
    </w:rPr>
  </w:style>
  <w:style w:type="paragraph" w:customStyle="1" w:styleId="Standard">
    <w:name w:val="Standard"/>
    <w:qFormat/>
    <w:rsid w:val="004B4E6D"/>
    <w:pPr>
      <w:widowControl w:val="0"/>
      <w:suppressAutoHyphens/>
      <w:spacing w:after="0" w:line="240" w:lineRule="auto"/>
    </w:pPr>
    <w:rPr>
      <w:rFonts w:ascii="Arial" w:hAnsi="Arial"/>
      <w:kern w:val="1"/>
      <w:szCs w:val="24"/>
    </w:rPr>
  </w:style>
  <w:style w:type="paragraph" w:customStyle="1" w:styleId="Textbody">
    <w:name w:val="Text body"/>
    <w:basedOn w:val="Standard"/>
    <w:qFormat/>
    <w:rsid w:val="004B4E6D"/>
    <w:pPr>
      <w:spacing w:after="120"/>
    </w:pPr>
  </w:style>
  <w:style w:type="paragraph" w:customStyle="1" w:styleId="Default">
    <w:name w:val="Default"/>
    <w:qFormat/>
    <w:rsid w:val="004B4E6D"/>
    <w:pPr>
      <w:spacing w:after="0" w:line="240" w:lineRule="auto"/>
    </w:pPr>
    <w:rPr>
      <w:color w:val="000000"/>
      <w:sz w:val="24"/>
      <w:szCs w:val="24"/>
    </w:rPr>
  </w:style>
  <w:style w:type="character" w:customStyle="1" w:styleId="Heading1Char">
    <w:name w:val="Heading 1 Char"/>
    <w:basedOn w:val="a0"/>
    <w:rsid w:val="004B4E6D"/>
    <w:rPr>
      <w:rFonts w:ascii="Cambria" w:hAnsi="Cambria" w:cs="Times New Roman"/>
      <w:b/>
      <w:bCs/>
      <w:color w:val="365F91"/>
      <w:sz w:val="28"/>
      <w:szCs w:val="28"/>
    </w:rPr>
  </w:style>
  <w:style w:type="character" w:customStyle="1" w:styleId="aa">
    <w:name w:val="Основной текст_"/>
    <w:basedOn w:val="a0"/>
    <w:rsid w:val="004B4E6D"/>
    <w:rPr>
      <w:rFonts w:ascii="Times New Roman" w:hAnsi="Times New Roman" w:cs="Times New Roman"/>
      <w:sz w:val="26"/>
      <w:szCs w:val="26"/>
      <w:shd w:val="clear" w:color="auto" w:fill="FFFFFF"/>
    </w:rPr>
  </w:style>
  <w:style w:type="character" w:styleId="ab">
    <w:name w:val="Emphasis"/>
    <w:basedOn w:val="a0"/>
    <w:rsid w:val="004B4E6D"/>
    <w:rPr>
      <w:rFonts w:cs="Times New Roman"/>
      <w:i/>
      <w:iCs/>
    </w:rPr>
  </w:style>
  <w:style w:type="character" w:customStyle="1" w:styleId="BalloonTextChar">
    <w:name w:val="Balloon Text Char"/>
    <w:basedOn w:val="a0"/>
    <w:rsid w:val="004B4E6D"/>
    <w:rPr>
      <w:rFonts w:ascii="Tahoma" w:hAnsi="Tahoma" w:cs="Tahoma"/>
      <w:sz w:val="16"/>
      <w:szCs w:val="16"/>
    </w:rPr>
  </w:style>
  <w:style w:type="character" w:customStyle="1" w:styleId="HeaderChar">
    <w:name w:val="Header Char"/>
    <w:basedOn w:val="a0"/>
    <w:rsid w:val="004B4E6D"/>
    <w:rPr>
      <w:rFonts w:cs="Times New Roman"/>
    </w:rPr>
  </w:style>
  <w:style w:type="character" w:customStyle="1" w:styleId="FooterChar">
    <w:name w:val="Footer Char"/>
    <w:basedOn w:val="a0"/>
    <w:rsid w:val="004B4E6D"/>
    <w:rPr>
      <w:rFonts w:cs="Times New Roman"/>
    </w:rPr>
  </w:style>
  <w:style w:type="character" w:customStyle="1" w:styleId="BodyTextChar">
    <w:name w:val="Body Text Char"/>
    <w:basedOn w:val="a0"/>
    <w:rsid w:val="004B4E6D"/>
    <w:rPr>
      <w:rFonts w:ascii="Times New Roman" w:hAnsi="Times New Roman" w:cs="Times New Roman"/>
      <w:sz w:val="20"/>
      <w:szCs w:val="20"/>
    </w:rPr>
  </w:style>
  <w:style w:type="character" w:customStyle="1" w:styleId="BodyTextIndentChar">
    <w:name w:val="Body Text Indent Char"/>
    <w:basedOn w:val="a0"/>
    <w:rsid w:val="004B4E6D"/>
    <w:rPr>
      <w:rFonts w:ascii="Times New Roman" w:hAnsi="Times New Roman" w:cs="Times New Roman"/>
      <w:sz w:val="20"/>
      <w:szCs w:val="20"/>
    </w:rPr>
  </w:style>
  <w:style w:type="character" w:styleId="ac">
    <w:name w:val="Hyperlink"/>
    <w:basedOn w:val="a0"/>
    <w:rsid w:val="004B4E6D"/>
    <w:rPr>
      <w:rFonts w:cs="Times New Roman"/>
      <w:color w:val="0000FF"/>
      <w:u w:val="single"/>
    </w:rPr>
  </w:style>
  <w:style w:type="table" w:styleId="ad">
    <w:name w:val="Table Grid"/>
    <w:basedOn w:val="a1"/>
    <w:uiPriority w:val="59"/>
    <w:rsid w:val="004B4E6D"/>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e">
    <w:name w:val="Normal (Web)"/>
    <w:basedOn w:val="a"/>
    <w:qFormat/>
    <w:rsid w:val="009D31C5"/>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qFormat/>
    <w:rsid w:val="009D31C5"/>
    <w:pPr>
      <w:widowControl w:val="0"/>
      <w:spacing w:after="0" w:line="240" w:lineRule="auto"/>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zh-CN"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Table Grid" w:uiPriority="5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qFormat/>
    <w:pPr>
      <w:keepNext/>
      <w:keepLines/>
      <w:spacing w:before="480" w:after="0"/>
      <w:outlineLvl w:val="0"/>
    </w:pPr>
    <w:rPr>
      <w:rFonts w:ascii="Cambria" w:eastAsia="Times New Roman"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
    <w:name w:val="Основной текст4"/>
    <w:basedOn w:val="a"/>
    <w:qFormat/>
    <w:pPr>
      <w:pBdr>
        <w:top w:val="nil"/>
        <w:left w:val="nil"/>
        <w:bottom w:val="nil"/>
        <w:right w:val="nil"/>
        <w:between w:val="nil"/>
      </w:pBdr>
      <w:shd w:val="solid" w:color="FFFFFF" w:fill="auto"/>
      <w:spacing w:after="0" w:line="322" w:lineRule="exact"/>
      <w:jc w:val="both"/>
    </w:pPr>
    <w:rPr>
      <w:rFonts w:ascii="Times New Roman" w:eastAsia="Times New Roman" w:hAnsi="Times New Roman"/>
      <w:sz w:val="26"/>
      <w:szCs w:val="26"/>
    </w:rPr>
  </w:style>
  <w:style w:type="paragraph" w:styleId="a3">
    <w:name w:val="No Spacing"/>
    <w:qFormat/>
    <w:pPr>
      <w:spacing w:after="0" w:line="240" w:lineRule="auto"/>
    </w:pPr>
  </w:style>
  <w:style w:type="paragraph" w:styleId="a4">
    <w:name w:val="Balloon Text"/>
    <w:basedOn w:val="a"/>
    <w:qFormat/>
    <w:pPr>
      <w:spacing w:after="0" w:line="240" w:lineRule="auto"/>
    </w:pPr>
    <w:rPr>
      <w:rFonts w:ascii="Tahoma" w:hAnsi="Tahoma" w:cs="Tahoma"/>
      <w:sz w:val="16"/>
      <w:szCs w:val="16"/>
    </w:rPr>
  </w:style>
  <w:style w:type="paragraph" w:styleId="a5">
    <w:name w:val="header"/>
    <w:basedOn w:val="a"/>
    <w:qFormat/>
    <w:pPr>
      <w:tabs>
        <w:tab w:val="center" w:pos="4677"/>
        <w:tab w:val="right" w:pos="9355"/>
      </w:tabs>
      <w:spacing w:after="0" w:line="240" w:lineRule="auto"/>
    </w:pPr>
  </w:style>
  <w:style w:type="paragraph" w:styleId="a6">
    <w:name w:val="footer"/>
    <w:basedOn w:val="a"/>
    <w:qFormat/>
    <w:pPr>
      <w:tabs>
        <w:tab w:val="center" w:pos="4677"/>
        <w:tab w:val="right" w:pos="9355"/>
      </w:tabs>
      <w:spacing w:after="0" w:line="240" w:lineRule="auto"/>
    </w:pPr>
  </w:style>
  <w:style w:type="paragraph" w:styleId="a7">
    <w:name w:val="Body Text"/>
    <w:basedOn w:val="a"/>
    <w:qFormat/>
    <w:pPr>
      <w:spacing w:after="120" w:line="240" w:lineRule="auto"/>
    </w:pPr>
    <w:rPr>
      <w:rFonts w:ascii="Times New Roman" w:eastAsia="Times New Roman" w:hAnsi="Times New Roman"/>
      <w:sz w:val="28"/>
      <w:szCs w:val="20"/>
    </w:rPr>
  </w:style>
  <w:style w:type="paragraph" w:styleId="a8">
    <w:name w:val="List Paragraph"/>
    <w:basedOn w:val="a"/>
    <w:qFormat/>
    <w:pPr>
      <w:ind w:left="720"/>
      <w:contextualSpacing/>
    </w:pPr>
  </w:style>
  <w:style w:type="paragraph" w:styleId="a9">
    <w:name w:val="Body Text Indent"/>
    <w:basedOn w:val="a"/>
    <w:qFormat/>
    <w:pPr>
      <w:spacing w:after="120" w:line="240" w:lineRule="auto"/>
      <w:ind w:left="283"/>
    </w:pPr>
    <w:rPr>
      <w:rFonts w:ascii="Times New Roman" w:eastAsia="Times New Roman" w:hAnsi="Times New Roman"/>
      <w:sz w:val="28"/>
      <w:szCs w:val="20"/>
    </w:rPr>
  </w:style>
  <w:style w:type="paragraph" w:customStyle="1" w:styleId="Standard">
    <w:name w:val="Standard"/>
    <w:qFormat/>
    <w:pPr>
      <w:widowControl w:val="0"/>
      <w:suppressAutoHyphens/>
      <w:spacing w:after="0" w:line="240" w:lineRule="auto"/>
    </w:pPr>
    <w:rPr>
      <w:rFonts w:ascii="Arial" w:hAnsi="Arial"/>
      <w:kern w:val="1"/>
      <w:szCs w:val="24"/>
    </w:rPr>
  </w:style>
  <w:style w:type="paragraph" w:customStyle="1" w:styleId="Textbody">
    <w:name w:val="Text body"/>
    <w:basedOn w:val="Standard"/>
    <w:qFormat/>
    <w:pPr>
      <w:spacing w:after="120"/>
    </w:pPr>
  </w:style>
  <w:style w:type="paragraph" w:customStyle="1" w:styleId="Default">
    <w:name w:val="Default"/>
    <w:qFormat/>
    <w:pPr>
      <w:spacing w:after="0" w:line="240" w:lineRule="auto"/>
    </w:pPr>
    <w:rPr>
      <w:color w:val="000000"/>
      <w:sz w:val="24"/>
      <w:szCs w:val="24"/>
    </w:rPr>
  </w:style>
  <w:style w:type="character" w:customStyle="1" w:styleId="Heading1Char">
    <w:name w:val="Heading 1 Char"/>
    <w:basedOn w:val="a0"/>
    <w:rPr>
      <w:rFonts w:ascii="Cambria" w:hAnsi="Cambria" w:cs="Times New Roman"/>
      <w:b/>
      <w:bCs/>
      <w:color w:val="365F91"/>
      <w:sz w:val="28"/>
      <w:szCs w:val="28"/>
    </w:rPr>
  </w:style>
  <w:style w:type="character" w:customStyle="1" w:styleId="aa">
    <w:name w:val="Основной текст_"/>
    <w:basedOn w:val="a0"/>
    <w:rPr>
      <w:rFonts w:ascii="Times New Roman" w:hAnsi="Times New Roman" w:cs="Times New Roman"/>
      <w:sz w:val="26"/>
      <w:szCs w:val="26"/>
      <w:shd w:val="clear" w:color="auto" w:fill="FFFFFF"/>
    </w:rPr>
  </w:style>
  <w:style w:type="character" w:styleId="ab">
    <w:name w:val="Emphasis"/>
    <w:basedOn w:val="a0"/>
    <w:rPr>
      <w:rFonts w:cs="Times New Roman"/>
      <w:i/>
      <w:iCs/>
    </w:rPr>
  </w:style>
  <w:style w:type="character" w:customStyle="1" w:styleId="BalloonTextChar">
    <w:name w:val="Balloon Text Char"/>
    <w:basedOn w:val="a0"/>
    <w:rPr>
      <w:rFonts w:ascii="Tahoma" w:hAnsi="Tahoma" w:cs="Tahoma"/>
      <w:sz w:val="16"/>
      <w:szCs w:val="16"/>
    </w:rPr>
  </w:style>
  <w:style w:type="character" w:customStyle="1" w:styleId="HeaderChar">
    <w:name w:val="Header Char"/>
    <w:basedOn w:val="a0"/>
    <w:rPr>
      <w:rFonts w:cs="Times New Roman"/>
    </w:rPr>
  </w:style>
  <w:style w:type="character" w:customStyle="1" w:styleId="FooterChar">
    <w:name w:val="Footer Char"/>
    <w:basedOn w:val="a0"/>
    <w:rPr>
      <w:rFonts w:cs="Times New Roman"/>
    </w:rPr>
  </w:style>
  <w:style w:type="character" w:customStyle="1" w:styleId="BodyTextChar">
    <w:name w:val="Body Text Char"/>
    <w:basedOn w:val="a0"/>
    <w:rPr>
      <w:rFonts w:ascii="Times New Roman" w:hAnsi="Times New Roman" w:cs="Times New Roman"/>
      <w:sz w:val="20"/>
      <w:szCs w:val="20"/>
    </w:rPr>
  </w:style>
  <w:style w:type="character" w:customStyle="1" w:styleId="BodyTextIndentChar">
    <w:name w:val="Body Text Indent Char"/>
    <w:basedOn w:val="a0"/>
    <w:rPr>
      <w:rFonts w:ascii="Times New Roman" w:hAnsi="Times New Roman" w:cs="Times New Roman"/>
      <w:sz w:val="20"/>
      <w:szCs w:val="20"/>
    </w:rPr>
  </w:style>
  <w:style w:type="character" w:styleId="ac">
    <w:name w:val="Hyperlink"/>
    <w:basedOn w:val="a0"/>
    <w:rPr>
      <w:rFonts w:cs="Times New Roman"/>
      <w:color w:val="0000FF"/>
      <w:u w:val="single"/>
    </w:rPr>
  </w:style>
  <w:style w:type="table" w:styleId="ad">
    <w:name w:val="Table Grid"/>
    <w:basedOn w:val="a1"/>
    <w:uiPriority w:val="59"/>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Times New Roman"/>
        <a:cs typeface="Times New Roman"/>
      </a:majorFont>
      <a:minorFont>
        <a:latin typeface="Calibri"/>
        <a:ea typeface="Calibri"/>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1891</Words>
  <Characters>10783</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Борисович Власов</dc:creator>
  <cp:keywords/>
  <dc:description/>
  <cp:lastModifiedBy>Ксения Рязанцева</cp:lastModifiedBy>
  <cp:revision>82</cp:revision>
  <cp:lastPrinted>2022-07-15T07:00:00Z</cp:lastPrinted>
  <dcterms:created xsi:type="dcterms:W3CDTF">2019-01-25T08:49:00Z</dcterms:created>
  <dcterms:modified xsi:type="dcterms:W3CDTF">2022-08-01T09:02:00Z</dcterms:modified>
</cp:coreProperties>
</file>