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19" w:rsidRPr="00BD228A" w:rsidRDefault="00F94FB0">
      <w:pPr>
        <w:pStyle w:val="ConsPlusTitle"/>
        <w:jc w:val="center"/>
        <w:rPr>
          <w:rFonts w:ascii="Times New Roman" w:hAnsi="Times New Roman" w:cs="Times New Roman"/>
          <w:sz w:val="28"/>
          <w:szCs w:val="28"/>
        </w:rPr>
      </w:pPr>
      <w:r>
        <w:rPr>
          <w:rFonts w:ascii="Times New Roman" w:hAnsi="Times New Roman" w:cs="Times New Roman"/>
          <w:sz w:val="28"/>
          <w:szCs w:val="28"/>
        </w:rPr>
        <w:t>Контроль реализации б</w:t>
      </w:r>
      <w:r w:rsidR="005F1295">
        <w:rPr>
          <w:rFonts w:ascii="Times New Roman" w:hAnsi="Times New Roman" w:cs="Times New Roman"/>
          <w:sz w:val="28"/>
          <w:szCs w:val="28"/>
        </w:rPr>
        <w:t>юджетн</w:t>
      </w:r>
      <w:r>
        <w:rPr>
          <w:rFonts w:ascii="Times New Roman" w:hAnsi="Times New Roman" w:cs="Times New Roman"/>
          <w:sz w:val="28"/>
          <w:szCs w:val="28"/>
        </w:rPr>
        <w:t>ого</w:t>
      </w:r>
      <w:r w:rsidR="005F1295">
        <w:rPr>
          <w:rFonts w:ascii="Times New Roman" w:hAnsi="Times New Roman" w:cs="Times New Roman"/>
          <w:sz w:val="28"/>
          <w:szCs w:val="28"/>
        </w:rPr>
        <w:t xml:space="preserve"> прогноз</w:t>
      </w:r>
      <w:r>
        <w:rPr>
          <w:rFonts w:ascii="Times New Roman" w:hAnsi="Times New Roman" w:cs="Times New Roman"/>
          <w:sz w:val="28"/>
          <w:szCs w:val="28"/>
        </w:rPr>
        <w:t>а</w:t>
      </w:r>
    </w:p>
    <w:p w:rsidR="000C6809" w:rsidRDefault="00BD228A">
      <w:pPr>
        <w:pStyle w:val="ConsPlusTitle"/>
        <w:jc w:val="center"/>
        <w:rPr>
          <w:rFonts w:ascii="Times New Roman" w:hAnsi="Times New Roman" w:cs="Times New Roman"/>
          <w:sz w:val="28"/>
          <w:szCs w:val="28"/>
        </w:rPr>
      </w:pPr>
      <w:r>
        <w:rPr>
          <w:rFonts w:ascii="Times New Roman" w:hAnsi="Times New Roman" w:cs="Times New Roman"/>
          <w:sz w:val="28"/>
          <w:szCs w:val="28"/>
        </w:rPr>
        <w:t>Минераловодского городского округа Ставропольского края</w:t>
      </w:r>
    </w:p>
    <w:p w:rsidR="009D6019" w:rsidRPr="00BD228A" w:rsidRDefault="00BD228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на период до 20</w:t>
      </w:r>
      <w:r w:rsidR="007F013C">
        <w:rPr>
          <w:rFonts w:ascii="Times New Roman" w:hAnsi="Times New Roman" w:cs="Times New Roman"/>
          <w:sz w:val="28"/>
          <w:szCs w:val="28"/>
        </w:rPr>
        <w:t>2</w:t>
      </w:r>
      <w:r w:rsidR="00F94FB0">
        <w:rPr>
          <w:rFonts w:ascii="Times New Roman" w:hAnsi="Times New Roman" w:cs="Times New Roman"/>
          <w:sz w:val="28"/>
          <w:szCs w:val="28"/>
        </w:rPr>
        <w:t>3</w:t>
      </w:r>
      <w:r>
        <w:rPr>
          <w:rFonts w:ascii="Times New Roman" w:hAnsi="Times New Roman" w:cs="Times New Roman"/>
          <w:sz w:val="28"/>
          <w:szCs w:val="28"/>
        </w:rPr>
        <w:t xml:space="preserve"> года</w:t>
      </w:r>
    </w:p>
    <w:p w:rsidR="009D6019" w:rsidRPr="00BD228A" w:rsidRDefault="009D6019">
      <w:pPr>
        <w:spacing w:after="1"/>
        <w:rPr>
          <w:sz w:val="28"/>
          <w:szCs w:val="28"/>
        </w:rPr>
      </w:pPr>
    </w:p>
    <w:p w:rsidR="009D6019" w:rsidRPr="00BD228A" w:rsidRDefault="009D6019">
      <w:pPr>
        <w:pStyle w:val="ConsPlusNormal"/>
        <w:jc w:val="both"/>
        <w:rPr>
          <w:rFonts w:ascii="Times New Roman" w:hAnsi="Times New Roman" w:cs="Times New Roman"/>
          <w:sz w:val="28"/>
          <w:szCs w:val="28"/>
        </w:rPr>
      </w:pPr>
    </w:p>
    <w:p w:rsidR="009D6019" w:rsidRDefault="009D6019">
      <w:pPr>
        <w:pStyle w:val="ConsPlusNonformat"/>
        <w:jc w:val="both"/>
        <w:rPr>
          <w:rFonts w:ascii="Times New Roman" w:hAnsi="Times New Roman" w:cs="Times New Roman"/>
          <w:sz w:val="28"/>
          <w:szCs w:val="28"/>
        </w:rPr>
      </w:pPr>
      <w:r w:rsidRPr="00BD228A">
        <w:rPr>
          <w:rFonts w:ascii="Times New Roman" w:hAnsi="Times New Roman" w:cs="Times New Roman"/>
          <w:sz w:val="28"/>
          <w:szCs w:val="28"/>
        </w:rPr>
        <w:t xml:space="preserve">    </w:t>
      </w:r>
      <w:proofErr w:type="gramStart"/>
      <w:r w:rsidRPr="00BD228A">
        <w:rPr>
          <w:rFonts w:ascii="Times New Roman" w:hAnsi="Times New Roman" w:cs="Times New Roman"/>
          <w:sz w:val="28"/>
          <w:szCs w:val="28"/>
        </w:rPr>
        <w:t>Бюджетный</w:t>
      </w:r>
      <w:r w:rsidR="005F1295">
        <w:rPr>
          <w:rFonts w:ascii="Times New Roman" w:hAnsi="Times New Roman" w:cs="Times New Roman"/>
          <w:sz w:val="28"/>
          <w:szCs w:val="28"/>
        </w:rPr>
        <w:t xml:space="preserve"> </w:t>
      </w:r>
      <w:r w:rsidRPr="00BD228A">
        <w:rPr>
          <w:rFonts w:ascii="Times New Roman" w:hAnsi="Times New Roman" w:cs="Times New Roman"/>
          <w:sz w:val="28"/>
          <w:szCs w:val="28"/>
        </w:rPr>
        <w:t>прогноз</w:t>
      </w:r>
      <w:r w:rsidR="005F1295">
        <w:rPr>
          <w:rFonts w:ascii="Times New Roman" w:hAnsi="Times New Roman" w:cs="Times New Roman"/>
          <w:sz w:val="28"/>
          <w:szCs w:val="28"/>
        </w:rPr>
        <w:t xml:space="preserve"> </w:t>
      </w:r>
      <w:r w:rsidR="000C6809">
        <w:rPr>
          <w:rFonts w:ascii="Times New Roman" w:hAnsi="Times New Roman" w:cs="Times New Roman"/>
          <w:sz w:val="28"/>
          <w:szCs w:val="28"/>
        </w:rPr>
        <w:t xml:space="preserve">Минераловодского городского округа </w:t>
      </w:r>
      <w:r w:rsidRPr="00BD228A">
        <w:rPr>
          <w:rFonts w:ascii="Times New Roman" w:hAnsi="Times New Roman" w:cs="Times New Roman"/>
          <w:sz w:val="28"/>
          <w:szCs w:val="28"/>
        </w:rPr>
        <w:t>Ставропольского края на период до 20</w:t>
      </w:r>
      <w:r w:rsidR="00CE11DC">
        <w:rPr>
          <w:rFonts w:ascii="Times New Roman" w:hAnsi="Times New Roman" w:cs="Times New Roman"/>
          <w:sz w:val="28"/>
          <w:szCs w:val="28"/>
        </w:rPr>
        <w:t>2</w:t>
      </w:r>
      <w:r w:rsidR="00F94FB0">
        <w:rPr>
          <w:rFonts w:ascii="Times New Roman" w:hAnsi="Times New Roman" w:cs="Times New Roman"/>
          <w:sz w:val="28"/>
          <w:szCs w:val="28"/>
        </w:rPr>
        <w:t>3</w:t>
      </w:r>
      <w:r w:rsidRPr="00BD228A">
        <w:rPr>
          <w:rFonts w:ascii="Times New Roman" w:hAnsi="Times New Roman" w:cs="Times New Roman"/>
          <w:sz w:val="28"/>
          <w:szCs w:val="28"/>
        </w:rPr>
        <w:t xml:space="preserve"> года (далее -                                                           бюджетный  прогноз)  разработан  в  соответствии со </w:t>
      </w:r>
      <w:r w:rsidRPr="000C6809">
        <w:rPr>
          <w:rFonts w:ascii="Times New Roman" w:hAnsi="Times New Roman" w:cs="Times New Roman"/>
          <w:sz w:val="28"/>
          <w:szCs w:val="28"/>
        </w:rPr>
        <w:t>статьей 170</w:t>
      </w:r>
      <w:r w:rsidR="005F1295">
        <w:rPr>
          <w:rFonts w:ascii="Times New Roman" w:hAnsi="Times New Roman" w:cs="Times New Roman"/>
          <w:sz w:val="28"/>
          <w:szCs w:val="28"/>
        </w:rPr>
        <w:t>.1</w:t>
      </w:r>
      <w:r w:rsidRPr="000C6809">
        <w:rPr>
          <w:rFonts w:ascii="Times New Roman" w:hAnsi="Times New Roman" w:cs="Times New Roman"/>
          <w:sz w:val="28"/>
          <w:szCs w:val="28"/>
        </w:rPr>
        <w:t xml:space="preserve">  </w:t>
      </w:r>
      <w:r w:rsidRPr="00BD228A">
        <w:rPr>
          <w:rFonts w:ascii="Times New Roman" w:hAnsi="Times New Roman" w:cs="Times New Roman"/>
          <w:sz w:val="28"/>
          <w:szCs w:val="28"/>
        </w:rPr>
        <w:t>Бюджетного</w:t>
      </w:r>
      <w:r w:rsidR="000C6809">
        <w:rPr>
          <w:rFonts w:ascii="Times New Roman" w:hAnsi="Times New Roman" w:cs="Times New Roman"/>
          <w:sz w:val="28"/>
          <w:szCs w:val="28"/>
        </w:rPr>
        <w:t xml:space="preserve"> </w:t>
      </w:r>
      <w:r w:rsidRPr="00BD228A">
        <w:rPr>
          <w:rFonts w:ascii="Times New Roman" w:hAnsi="Times New Roman" w:cs="Times New Roman"/>
          <w:sz w:val="28"/>
          <w:szCs w:val="28"/>
        </w:rPr>
        <w:t xml:space="preserve">кодекса  Российской  Федерации, </w:t>
      </w:r>
      <w:r w:rsidR="00D32BE7">
        <w:rPr>
          <w:rFonts w:ascii="Times New Roman" w:hAnsi="Times New Roman" w:cs="Times New Roman"/>
          <w:sz w:val="28"/>
          <w:szCs w:val="28"/>
        </w:rPr>
        <w:t>статьей 11 Федерального закона от 28.06.2014 № 172-ФЗ «О стратегическом планировании в Российской Федерации»,</w:t>
      </w:r>
      <w:r w:rsidRPr="00BD228A">
        <w:rPr>
          <w:rFonts w:ascii="Times New Roman" w:hAnsi="Times New Roman" w:cs="Times New Roman"/>
          <w:sz w:val="28"/>
          <w:szCs w:val="28"/>
        </w:rPr>
        <w:t xml:space="preserve"> </w:t>
      </w:r>
      <w:r w:rsidRPr="000C6809">
        <w:rPr>
          <w:rFonts w:ascii="Times New Roman" w:hAnsi="Times New Roman" w:cs="Times New Roman"/>
          <w:sz w:val="28"/>
          <w:szCs w:val="28"/>
        </w:rPr>
        <w:t xml:space="preserve">статьей </w:t>
      </w:r>
      <w:r w:rsidR="005F1295">
        <w:rPr>
          <w:rFonts w:ascii="Times New Roman" w:hAnsi="Times New Roman" w:cs="Times New Roman"/>
          <w:sz w:val="28"/>
          <w:szCs w:val="28"/>
        </w:rPr>
        <w:t>15</w:t>
      </w:r>
      <w:r w:rsidRPr="000C6809">
        <w:rPr>
          <w:rFonts w:ascii="Times New Roman" w:hAnsi="Times New Roman" w:cs="Times New Roman"/>
          <w:sz w:val="28"/>
          <w:szCs w:val="28"/>
        </w:rPr>
        <w:t xml:space="preserve"> </w:t>
      </w:r>
      <w:r w:rsidR="005F1295">
        <w:rPr>
          <w:rFonts w:ascii="Times New Roman" w:hAnsi="Times New Roman" w:cs="Times New Roman"/>
          <w:sz w:val="28"/>
          <w:szCs w:val="28"/>
        </w:rPr>
        <w:t>Положения о бюджетном процессе в</w:t>
      </w:r>
      <w:r w:rsidRPr="00BD228A">
        <w:rPr>
          <w:rFonts w:ascii="Times New Roman" w:hAnsi="Times New Roman" w:cs="Times New Roman"/>
          <w:sz w:val="28"/>
          <w:szCs w:val="28"/>
        </w:rPr>
        <w:t xml:space="preserve"> </w:t>
      </w:r>
      <w:r w:rsidR="000C6809">
        <w:rPr>
          <w:rFonts w:ascii="Times New Roman" w:hAnsi="Times New Roman" w:cs="Times New Roman"/>
          <w:sz w:val="28"/>
          <w:szCs w:val="28"/>
        </w:rPr>
        <w:t>Минераловодском городском округе Ставропольского края</w:t>
      </w:r>
      <w:r w:rsidR="00F12907">
        <w:rPr>
          <w:rFonts w:ascii="Times New Roman" w:hAnsi="Times New Roman" w:cs="Times New Roman"/>
          <w:sz w:val="28"/>
          <w:szCs w:val="28"/>
        </w:rPr>
        <w:t xml:space="preserve"> (далее – Минераловодский городской округ)</w:t>
      </w:r>
      <w:r w:rsidR="00D32BE7">
        <w:rPr>
          <w:rFonts w:ascii="Times New Roman" w:hAnsi="Times New Roman" w:cs="Times New Roman"/>
          <w:sz w:val="28"/>
          <w:szCs w:val="28"/>
        </w:rPr>
        <w:t>, утвержденного решением Совета депутатов Минераловодского городского</w:t>
      </w:r>
      <w:proofErr w:type="gramEnd"/>
      <w:r w:rsidR="00D32BE7">
        <w:rPr>
          <w:rFonts w:ascii="Times New Roman" w:hAnsi="Times New Roman" w:cs="Times New Roman"/>
          <w:sz w:val="28"/>
          <w:szCs w:val="28"/>
        </w:rPr>
        <w:t xml:space="preserve"> округа от</w:t>
      </w:r>
      <w:r w:rsidR="00392BB5">
        <w:rPr>
          <w:rFonts w:ascii="Times New Roman" w:hAnsi="Times New Roman" w:cs="Times New Roman"/>
          <w:sz w:val="28"/>
          <w:szCs w:val="28"/>
        </w:rPr>
        <w:t xml:space="preserve"> 9.09.2016</w:t>
      </w:r>
      <w:r w:rsidR="00D32BE7">
        <w:rPr>
          <w:rFonts w:ascii="Times New Roman" w:hAnsi="Times New Roman" w:cs="Times New Roman"/>
          <w:sz w:val="28"/>
          <w:szCs w:val="28"/>
        </w:rPr>
        <w:t xml:space="preserve"> №</w:t>
      </w:r>
      <w:r w:rsidR="00392BB5">
        <w:rPr>
          <w:rFonts w:ascii="Times New Roman" w:hAnsi="Times New Roman" w:cs="Times New Roman"/>
          <w:sz w:val="28"/>
          <w:szCs w:val="28"/>
        </w:rPr>
        <w:t xml:space="preserve"> 286</w:t>
      </w:r>
      <w:r w:rsidRPr="00BD228A">
        <w:rPr>
          <w:rFonts w:ascii="Times New Roman" w:hAnsi="Times New Roman" w:cs="Times New Roman"/>
          <w:sz w:val="28"/>
          <w:szCs w:val="28"/>
        </w:rPr>
        <w:t xml:space="preserve"> </w:t>
      </w:r>
      <w:r w:rsidRPr="005F1295">
        <w:rPr>
          <w:rFonts w:ascii="Times New Roman" w:hAnsi="Times New Roman" w:cs="Times New Roman"/>
          <w:sz w:val="28"/>
          <w:szCs w:val="28"/>
        </w:rPr>
        <w:t xml:space="preserve">и </w:t>
      </w:r>
      <w:hyperlink r:id="rId9" w:history="1">
        <w:r w:rsidRPr="005F1295">
          <w:rPr>
            <w:rFonts w:ascii="Times New Roman" w:hAnsi="Times New Roman" w:cs="Times New Roman"/>
            <w:sz w:val="28"/>
            <w:szCs w:val="28"/>
          </w:rPr>
          <w:t>Порядком</w:t>
        </w:r>
      </w:hyperlink>
      <w:r w:rsidRPr="005F1295">
        <w:rPr>
          <w:rFonts w:ascii="Times New Roman" w:hAnsi="Times New Roman" w:cs="Times New Roman"/>
          <w:sz w:val="28"/>
          <w:szCs w:val="28"/>
        </w:rPr>
        <w:t xml:space="preserve">  </w:t>
      </w:r>
      <w:r w:rsidRPr="00BD228A">
        <w:rPr>
          <w:rFonts w:ascii="Times New Roman" w:hAnsi="Times New Roman" w:cs="Times New Roman"/>
          <w:sz w:val="28"/>
          <w:szCs w:val="28"/>
        </w:rPr>
        <w:t>разработки  и  утверждения  бюджетного прогноза</w:t>
      </w:r>
      <w:r w:rsidR="005F1295">
        <w:rPr>
          <w:rFonts w:ascii="Times New Roman" w:hAnsi="Times New Roman" w:cs="Times New Roman"/>
          <w:sz w:val="28"/>
          <w:szCs w:val="28"/>
        </w:rPr>
        <w:t xml:space="preserve"> Минераловодского городского округа </w:t>
      </w:r>
      <w:r w:rsidRPr="00BD228A">
        <w:rPr>
          <w:rFonts w:ascii="Times New Roman" w:hAnsi="Times New Roman" w:cs="Times New Roman"/>
          <w:sz w:val="28"/>
          <w:szCs w:val="28"/>
        </w:rPr>
        <w:t>на  долгосрочный период</w:t>
      </w:r>
      <w:r w:rsidR="00761442">
        <w:rPr>
          <w:rFonts w:ascii="Times New Roman" w:hAnsi="Times New Roman" w:cs="Times New Roman"/>
          <w:sz w:val="28"/>
          <w:szCs w:val="28"/>
        </w:rPr>
        <w:t xml:space="preserve"> (далее – Порядок)</w:t>
      </w:r>
      <w:r w:rsidRPr="00BD228A">
        <w:rPr>
          <w:rFonts w:ascii="Times New Roman" w:hAnsi="Times New Roman" w:cs="Times New Roman"/>
          <w:sz w:val="28"/>
          <w:szCs w:val="28"/>
        </w:rPr>
        <w:t>,</w:t>
      </w:r>
      <w:r w:rsidR="001A3ED9">
        <w:rPr>
          <w:rFonts w:ascii="Times New Roman" w:hAnsi="Times New Roman" w:cs="Times New Roman"/>
          <w:sz w:val="28"/>
          <w:szCs w:val="28"/>
        </w:rPr>
        <w:t xml:space="preserve"> </w:t>
      </w:r>
      <w:r w:rsidRPr="00BD228A">
        <w:rPr>
          <w:rFonts w:ascii="Times New Roman" w:hAnsi="Times New Roman" w:cs="Times New Roman"/>
          <w:sz w:val="28"/>
          <w:szCs w:val="28"/>
        </w:rPr>
        <w:t>утвержденн</w:t>
      </w:r>
      <w:r w:rsidR="00D32BE7">
        <w:rPr>
          <w:rFonts w:ascii="Times New Roman" w:hAnsi="Times New Roman" w:cs="Times New Roman"/>
          <w:sz w:val="28"/>
          <w:szCs w:val="28"/>
        </w:rPr>
        <w:t>ого</w:t>
      </w:r>
      <w:r w:rsidRPr="00BD228A">
        <w:rPr>
          <w:rFonts w:ascii="Times New Roman" w:hAnsi="Times New Roman" w:cs="Times New Roman"/>
          <w:sz w:val="28"/>
          <w:szCs w:val="28"/>
        </w:rPr>
        <w:t xml:space="preserve"> постановлением</w:t>
      </w:r>
      <w:r w:rsidR="005F1295">
        <w:rPr>
          <w:rFonts w:ascii="Times New Roman" w:hAnsi="Times New Roman" w:cs="Times New Roman"/>
          <w:sz w:val="28"/>
          <w:szCs w:val="28"/>
        </w:rPr>
        <w:t xml:space="preserve"> администрации Минераловодского городского округа</w:t>
      </w:r>
      <w:r w:rsidRPr="00BD228A">
        <w:rPr>
          <w:rFonts w:ascii="Times New Roman" w:hAnsi="Times New Roman" w:cs="Times New Roman"/>
          <w:sz w:val="28"/>
          <w:szCs w:val="28"/>
        </w:rPr>
        <w:t xml:space="preserve"> от </w:t>
      </w:r>
      <w:r w:rsidR="005F1295">
        <w:rPr>
          <w:rFonts w:ascii="Times New Roman" w:hAnsi="Times New Roman" w:cs="Times New Roman"/>
          <w:sz w:val="28"/>
          <w:szCs w:val="28"/>
        </w:rPr>
        <w:t xml:space="preserve">22.04.2020 </w:t>
      </w:r>
      <w:r w:rsidRPr="00BD228A">
        <w:rPr>
          <w:rFonts w:ascii="Times New Roman" w:hAnsi="Times New Roman" w:cs="Times New Roman"/>
          <w:sz w:val="28"/>
          <w:szCs w:val="28"/>
        </w:rPr>
        <w:t xml:space="preserve"> N </w:t>
      </w:r>
      <w:r w:rsidR="005F1295">
        <w:rPr>
          <w:rFonts w:ascii="Times New Roman" w:hAnsi="Times New Roman" w:cs="Times New Roman"/>
          <w:sz w:val="28"/>
          <w:szCs w:val="28"/>
        </w:rPr>
        <w:t>824</w:t>
      </w:r>
      <w:r w:rsidRPr="00BD228A">
        <w:rPr>
          <w:rFonts w:ascii="Times New Roman" w:hAnsi="Times New Roman" w:cs="Times New Roman"/>
          <w:sz w:val="28"/>
          <w:szCs w:val="28"/>
        </w:rPr>
        <w:t>.</w:t>
      </w:r>
    </w:p>
    <w:p w:rsidR="00761442" w:rsidRDefault="00761442" w:rsidP="00761442">
      <w:pPr>
        <w:autoSpaceDE w:val="0"/>
        <w:autoSpaceDN w:val="0"/>
        <w:adjustRightInd w:val="0"/>
        <w:jc w:val="both"/>
        <w:rPr>
          <w:rFonts w:eastAsiaTheme="minorHAnsi"/>
          <w:sz w:val="28"/>
          <w:szCs w:val="28"/>
          <w:lang w:eastAsia="en-US"/>
        </w:rPr>
      </w:pPr>
      <w:r>
        <w:rPr>
          <w:sz w:val="28"/>
          <w:szCs w:val="28"/>
        </w:rPr>
        <w:t xml:space="preserve">     В соответствии с Порядком </w:t>
      </w:r>
      <w:r>
        <w:rPr>
          <w:rFonts w:eastAsiaTheme="minorHAnsi"/>
          <w:sz w:val="28"/>
          <w:szCs w:val="28"/>
          <w:lang w:eastAsia="en-US"/>
        </w:rPr>
        <w:t>контроль реализации бюджетного прогноза осуществ</w:t>
      </w:r>
      <w:r w:rsidR="009C445A">
        <w:rPr>
          <w:rFonts w:eastAsiaTheme="minorHAnsi"/>
          <w:sz w:val="28"/>
          <w:szCs w:val="28"/>
          <w:lang w:eastAsia="en-US"/>
        </w:rPr>
        <w:t>л</w:t>
      </w:r>
      <w:r>
        <w:rPr>
          <w:rFonts w:eastAsiaTheme="minorHAnsi"/>
          <w:sz w:val="28"/>
          <w:szCs w:val="28"/>
          <w:lang w:eastAsia="en-US"/>
        </w:rPr>
        <w:t>яется по итогам</w:t>
      </w:r>
      <w:r w:rsidR="009C445A">
        <w:rPr>
          <w:rFonts w:eastAsiaTheme="minorHAnsi"/>
          <w:sz w:val="28"/>
          <w:szCs w:val="28"/>
          <w:lang w:eastAsia="en-US"/>
        </w:rPr>
        <w:t xml:space="preserve"> трех лет реализации и</w:t>
      </w:r>
      <w:r w:rsidR="001A3ED9">
        <w:rPr>
          <w:rFonts w:eastAsiaTheme="minorHAnsi"/>
          <w:sz w:val="28"/>
          <w:szCs w:val="28"/>
          <w:lang w:eastAsia="en-US"/>
        </w:rPr>
        <w:t xml:space="preserve"> его</w:t>
      </w:r>
      <w:r w:rsidR="009C445A">
        <w:rPr>
          <w:rFonts w:eastAsiaTheme="minorHAnsi"/>
          <w:sz w:val="28"/>
          <w:szCs w:val="28"/>
          <w:lang w:eastAsia="en-US"/>
        </w:rPr>
        <w:t xml:space="preserve"> о</w:t>
      </w:r>
      <w:r w:rsidRPr="003111A2">
        <w:rPr>
          <w:sz w:val="28"/>
          <w:szCs w:val="28"/>
        </w:rPr>
        <w:t>сновн</w:t>
      </w:r>
      <w:r w:rsidR="009C445A">
        <w:rPr>
          <w:sz w:val="28"/>
          <w:szCs w:val="28"/>
        </w:rPr>
        <w:t>ыми</w:t>
      </w:r>
      <w:r>
        <w:rPr>
          <w:sz w:val="28"/>
          <w:szCs w:val="28"/>
        </w:rPr>
        <w:t xml:space="preserve"> задач</w:t>
      </w:r>
      <w:r w:rsidR="009C445A">
        <w:rPr>
          <w:sz w:val="28"/>
          <w:szCs w:val="28"/>
        </w:rPr>
        <w:t>ами</w:t>
      </w:r>
      <w:r w:rsidRPr="003111A2">
        <w:rPr>
          <w:sz w:val="28"/>
          <w:szCs w:val="28"/>
        </w:rPr>
        <w:t xml:space="preserve"> </w:t>
      </w:r>
      <w:r>
        <w:rPr>
          <w:rFonts w:eastAsiaTheme="minorHAnsi"/>
          <w:sz w:val="28"/>
          <w:szCs w:val="28"/>
          <w:lang w:eastAsia="en-US"/>
        </w:rPr>
        <w:t>являются:</w:t>
      </w:r>
    </w:p>
    <w:p w:rsidR="00761442" w:rsidRDefault="00761442"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сбор, систематизация и обобщение информации о</w:t>
      </w:r>
      <w:r w:rsidR="009C445A">
        <w:rPr>
          <w:rFonts w:eastAsiaTheme="minorHAnsi"/>
          <w:sz w:val="28"/>
          <w:szCs w:val="28"/>
          <w:lang w:eastAsia="en-US"/>
        </w:rPr>
        <w:t>б основных итогах</w:t>
      </w:r>
      <w:r>
        <w:rPr>
          <w:rFonts w:eastAsiaTheme="minorHAnsi"/>
          <w:sz w:val="28"/>
          <w:szCs w:val="28"/>
          <w:lang w:eastAsia="en-US"/>
        </w:rPr>
        <w:t xml:space="preserve"> </w:t>
      </w:r>
      <w:r w:rsidR="009C445A">
        <w:rPr>
          <w:rFonts w:eastAsiaTheme="minorHAnsi"/>
          <w:sz w:val="28"/>
          <w:szCs w:val="28"/>
          <w:lang w:eastAsia="en-US"/>
        </w:rPr>
        <w:t xml:space="preserve">проводимой бюджетной и налоговой политики Минераловодского городского округа за период 2018-2020 </w:t>
      </w:r>
      <w:proofErr w:type="spellStart"/>
      <w:proofErr w:type="gramStart"/>
      <w:r w:rsidR="009C445A">
        <w:rPr>
          <w:rFonts w:eastAsiaTheme="minorHAnsi"/>
          <w:sz w:val="28"/>
          <w:szCs w:val="28"/>
          <w:lang w:eastAsia="en-US"/>
        </w:rPr>
        <w:t>гг</w:t>
      </w:r>
      <w:proofErr w:type="spellEnd"/>
      <w:proofErr w:type="gramEnd"/>
      <w:r>
        <w:rPr>
          <w:rFonts w:eastAsiaTheme="minorHAnsi"/>
          <w:sz w:val="28"/>
          <w:szCs w:val="28"/>
          <w:lang w:eastAsia="en-US"/>
        </w:rPr>
        <w:t>;</w:t>
      </w:r>
    </w:p>
    <w:p w:rsidR="00761442" w:rsidRDefault="00761442"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оценка качества</w:t>
      </w:r>
      <w:r w:rsidR="009C445A">
        <w:rPr>
          <w:rFonts w:eastAsiaTheme="minorHAnsi"/>
          <w:sz w:val="28"/>
          <w:szCs w:val="28"/>
          <w:lang w:eastAsia="en-US"/>
        </w:rPr>
        <w:t>, результативности и эффективности реализации</w:t>
      </w:r>
      <w:r>
        <w:rPr>
          <w:rFonts w:eastAsiaTheme="minorHAnsi"/>
          <w:sz w:val="28"/>
          <w:szCs w:val="28"/>
          <w:lang w:eastAsia="en-US"/>
        </w:rPr>
        <w:t xml:space="preserve"> решений, принятых в процессе стратегического планирования;</w:t>
      </w:r>
    </w:p>
    <w:p w:rsidR="00761442" w:rsidRDefault="001A3ED9"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761442">
        <w:rPr>
          <w:rFonts w:eastAsiaTheme="minorHAnsi"/>
          <w:sz w:val="28"/>
          <w:szCs w:val="28"/>
          <w:lang w:eastAsia="en-US"/>
        </w:rPr>
        <w:t xml:space="preserve">) оценка достижения целей </w:t>
      </w:r>
      <w:r>
        <w:rPr>
          <w:rFonts w:eastAsiaTheme="minorHAnsi"/>
          <w:sz w:val="28"/>
          <w:szCs w:val="28"/>
          <w:lang w:eastAsia="en-US"/>
        </w:rPr>
        <w:t>разработки бюджетного прогноза</w:t>
      </w:r>
      <w:r w:rsidR="00761442">
        <w:rPr>
          <w:rFonts w:eastAsiaTheme="minorHAnsi"/>
          <w:sz w:val="28"/>
          <w:szCs w:val="28"/>
          <w:lang w:eastAsia="en-US"/>
        </w:rPr>
        <w:t>;</w:t>
      </w:r>
    </w:p>
    <w:p w:rsidR="00761442" w:rsidRDefault="001A3ED9"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761442">
        <w:rPr>
          <w:rFonts w:eastAsiaTheme="minorHAnsi"/>
          <w:sz w:val="28"/>
          <w:szCs w:val="28"/>
          <w:lang w:eastAsia="en-US"/>
        </w:rPr>
        <w:t xml:space="preserve">) оценка влияния внутренних и внешних условий на плановый и фактический уровни достижения целей </w:t>
      </w:r>
      <w:r>
        <w:rPr>
          <w:rFonts w:eastAsiaTheme="minorHAnsi"/>
          <w:sz w:val="28"/>
          <w:szCs w:val="28"/>
          <w:lang w:eastAsia="en-US"/>
        </w:rPr>
        <w:t>бюджетного прогноза.</w:t>
      </w:r>
    </w:p>
    <w:p w:rsidR="001E5C8C" w:rsidRDefault="00AF3C78" w:rsidP="001E5C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бюджетной и налоговой политики</w:t>
      </w:r>
      <w:r w:rsidR="006778EF">
        <w:rPr>
          <w:rFonts w:ascii="Times New Roman" w:hAnsi="Times New Roman" w:cs="Times New Roman"/>
          <w:sz w:val="28"/>
          <w:szCs w:val="28"/>
        </w:rPr>
        <w:t xml:space="preserve"> Минераловодского городского округа</w:t>
      </w:r>
      <w:r>
        <w:rPr>
          <w:rFonts w:ascii="Times New Roman" w:hAnsi="Times New Roman" w:cs="Times New Roman"/>
          <w:sz w:val="28"/>
          <w:szCs w:val="28"/>
        </w:rPr>
        <w:t xml:space="preserve"> в 201</w:t>
      </w:r>
      <w:r w:rsidR="00EC3639">
        <w:rPr>
          <w:rFonts w:ascii="Times New Roman" w:hAnsi="Times New Roman" w:cs="Times New Roman"/>
          <w:sz w:val="28"/>
          <w:szCs w:val="28"/>
        </w:rPr>
        <w:t>8</w:t>
      </w:r>
      <w:r>
        <w:rPr>
          <w:rFonts w:ascii="Times New Roman" w:hAnsi="Times New Roman" w:cs="Times New Roman"/>
          <w:sz w:val="28"/>
          <w:szCs w:val="28"/>
        </w:rPr>
        <w:t xml:space="preserve">-2020 годах </w:t>
      </w:r>
      <w:r w:rsidR="00C760A0">
        <w:rPr>
          <w:rFonts w:ascii="Times New Roman" w:hAnsi="Times New Roman" w:cs="Times New Roman"/>
          <w:sz w:val="28"/>
          <w:szCs w:val="28"/>
        </w:rPr>
        <w:t xml:space="preserve">была </w:t>
      </w:r>
      <w:r>
        <w:rPr>
          <w:rFonts w:ascii="Times New Roman" w:hAnsi="Times New Roman" w:cs="Times New Roman"/>
          <w:sz w:val="28"/>
          <w:szCs w:val="28"/>
        </w:rPr>
        <w:t>направлена на обеспечение сбалансированности и устойчивости</w:t>
      </w:r>
      <w:r w:rsidR="000F3A75">
        <w:rPr>
          <w:rFonts w:ascii="Times New Roman" w:hAnsi="Times New Roman" w:cs="Times New Roman"/>
          <w:sz w:val="28"/>
          <w:szCs w:val="28"/>
        </w:rPr>
        <w:t xml:space="preserve"> бюджета Минераловодского городского округа</w:t>
      </w:r>
      <w:r w:rsidR="00392BB5">
        <w:rPr>
          <w:rFonts w:ascii="Times New Roman" w:hAnsi="Times New Roman" w:cs="Times New Roman"/>
          <w:sz w:val="28"/>
          <w:szCs w:val="28"/>
        </w:rPr>
        <w:t xml:space="preserve"> </w:t>
      </w:r>
      <w:r w:rsidR="000F3A75">
        <w:rPr>
          <w:rFonts w:ascii="Times New Roman" w:hAnsi="Times New Roman" w:cs="Times New Roman"/>
          <w:sz w:val="28"/>
          <w:szCs w:val="28"/>
        </w:rPr>
        <w:t>(далее -</w:t>
      </w:r>
      <w:r>
        <w:rPr>
          <w:rFonts w:ascii="Times New Roman" w:hAnsi="Times New Roman" w:cs="Times New Roman"/>
          <w:sz w:val="28"/>
          <w:szCs w:val="28"/>
        </w:rPr>
        <w:t xml:space="preserve"> местн</w:t>
      </w:r>
      <w:r w:rsidR="000F3A75">
        <w:rPr>
          <w:rFonts w:ascii="Times New Roman" w:hAnsi="Times New Roman" w:cs="Times New Roman"/>
          <w:sz w:val="28"/>
          <w:szCs w:val="28"/>
        </w:rPr>
        <w:t>ый</w:t>
      </w:r>
      <w:r>
        <w:rPr>
          <w:rFonts w:ascii="Times New Roman" w:hAnsi="Times New Roman" w:cs="Times New Roman"/>
          <w:sz w:val="28"/>
          <w:szCs w:val="28"/>
        </w:rPr>
        <w:t xml:space="preserve"> бюджет</w:t>
      </w:r>
      <w:r w:rsidR="000F3A75">
        <w:rPr>
          <w:rFonts w:ascii="Times New Roman" w:hAnsi="Times New Roman" w:cs="Times New Roman"/>
          <w:sz w:val="28"/>
          <w:szCs w:val="28"/>
        </w:rPr>
        <w:t>)</w:t>
      </w:r>
      <w:r>
        <w:rPr>
          <w:rFonts w:ascii="Times New Roman" w:hAnsi="Times New Roman" w:cs="Times New Roman"/>
          <w:sz w:val="28"/>
          <w:szCs w:val="28"/>
        </w:rPr>
        <w:t>, на выполнение всех обязательств, связанных с решением вопросов местного значения. Бюджетная политика была ориентирована на эффективное, ответственное и прозрачное управление финансами, что в свою очередь способствовало социальной стабильности территории.</w:t>
      </w:r>
    </w:p>
    <w:p w:rsidR="00140155" w:rsidRDefault="00140155"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истекшем периоде органами местного самоуправления обеспечена </w:t>
      </w:r>
      <w:r w:rsidR="00526A8F">
        <w:rPr>
          <w:rFonts w:ascii="Times New Roman" w:hAnsi="Times New Roman" w:cs="Times New Roman"/>
          <w:sz w:val="28"/>
          <w:szCs w:val="28"/>
        </w:rPr>
        <w:t>реализация</w:t>
      </w:r>
      <w:r>
        <w:rPr>
          <w:rFonts w:ascii="Times New Roman" w:hAnsi="Times New Roman" w:cs="Times New Roman"/>
          <w:sz w:val="28"/>
          <w:szCs w:val="28"/>
        </w:rPr>
        <w:t xml:space="preserve"> налоговой политики, направленной на достижение необходимого уровня доходов для исполнения всех действующих расходных обязательств местного бюджета.</w:t>
      </w:r>
    </w:p>
    <w:p w:rsidR="006778EF" w:rsidRPr="00BD228A" w:rsidRDefault="006778EF" w:rsidP="006778EF">
      <w:pPr>
        <w:pStyle w:val="ConsPlusNormal"/>
        <w:ind w:firstLine="540"/>
        <w:jc w:val="both"/>
        <w:rPr>
          <w:rFonts w:ascii="Times New Roman" w:hAnsi="Times New Roman" w:cs="Times New Roman"/>
          <w:sz w:val="28"/>
          <w:szCs w:val="28"/>
        </w:rPr>
      </w:pPr>
      <w:r w:rsidRPr="001E5C8C">
        <w:rPr>
          <w:rFonts w:ascii="Times New Roman" w:hAnsi="Times New Roman" w:cs="Times New Roman"/>
          <w:sz w:val="28"/>
          <w:szCs w:val="28"/>
        </w:rPr>
        <w:t>Основные параметры</w:t>
      </w:r>
      <w:r>
        <w:rPr>
          <w:rFonts w:ascii="Times New Roman" w:hAnsi="Times New Roman" w:cs="Times New Roman"/>
          <w:sz w:val="28"/>
          <w:szCs w:val="28"/>
        </w:rPr>
        <w:t xml:space="preserve"> доходной части</w:t>
      </w:r>
      <w:r w:rsidRPr="001E5C8C">
        <w:rPr>
          <w:rFonts w:ascii="Times New Roman" w:hAnsi="Times New Roman" w:cs="Times New Roman"/>
          <w:sz w:val="28"/>
          <w:szCs w:val="28"/>
        </w:rPr>
        <w:t xml:space="preserve"> </w:t>
      </w:r>
      <w:r>
        <w:rPr>
          <w:rFonts w:ascii="Times New Roman" w:hAnsi="Times New Roman" w:cs="Times New Roman"/>
          <w:sz w:val="28"/>
          <w:szCs w:val="28"/>
        </w:rPr>
        <w:t xml:space="preserve">местного </w:t>
      </w:r>
      <w:r w:rsidRPr="00BD228A">
        <w:rPr>
          <w:rFonts w:ascii="Times New Roman" w:hAnsi="Times New Roman" w:cs="Times New Roman"/>
          <w:sz w:val="28"/>
          <w:szCs w:val="28"/>
        </w:rPr>
        <w:t>бюджета за период 201</w:t>
      </w:r>
      <w:r>
        <w:rPr>
          <w:rFonts w:ascii="Times New Roman" w:hAnsi="Times New Roman" w:cs="Times New Roman"/>
          <w:sz w:val="28"/>
          <w:szCs w:val="28"/>
        </w:rPr>
        <w:t>8</w:t>
      </w:r>
      <w:r w:rsidRPr="00BD228A">
        <w:rPr>
          <w:rFonts w:ascii="Times New Roman" w:hAnsi="Times New Roman" w:cs="Times New Roman"/>
          <w:sz w:val="28"/>
          <w:szCs w:val="28"/>
        </w:rPr>
        <w:t xml:space="preserve"> - 20</w:t>
      </w:r>
      <w:r>
        <w:rPr>
          <w:rFonts w:ascii="Times New Roman" w:hAnsi="Times New Roman" w:cs="Times New Roman"/>
          <w:sz w:val="28"/>
          <w:szCs w:val="28"/>
        </w:rPr>
        <w:t>20</w:t>
      </w:r>
      <w:r w:rsidRPr="00BD228A">
        <w:rPr>
          <w:rFonts w:ascii="Times New Roman" w:hAnsi="Times New Roman" w:cs="Times New Roman"/>
          <w:sz w:val="28"/>
          <w:szCs w:val="28"/>
        </w:rPr>
        <w:t xml:space="preserve"> годов представлены в таблице 1.</w:t>
      </w:r>
    </w:p>
    <w:p w:rsidR="006778EF" w:rsidRDefault="006778EF" w:rsidP="006778EF">
      <w:pPr>
        <w:pStyle w:val="ConsPlusNormal"/>
        <w:jc w:val="right"/>
        <w:outlineLvl w:val="2"/>
        <w:rPr>
          <w:rFonts w:ascii="Times New Roman" w:hAnsi="Times New Roman" w:cs="Times New Roman"/>
          <w:sz w:val="28"/>
          <w:szCs w:val="28"/>
        </w:rPr>
      </w:pPr>
    </w:p>
    <w:p w:rsidR="007219F2" w:rsidRDefault="007219F2" w:rsidP="006778EF">
      <w:pPr>
        <w:pStyle w:val="ConsPlusNormal"/>
        <w:jc w:val="right"/>
        <w:outlineLvl w:val="2"/>
        <w:rPr>
          <w:rFonts w:ascii="Times New Roman" w:hAnsi="Times New Roman" w:cs="Times New Roman"/>
          <w:sz w:val="28"/>
          <w:szCs w:val="28"/>
        </w:rPr>
      </w:pPr>
    </w:p>
    <w:p w:rsidR="006778EF" w:rsidRPr="00BD228A" w:rsidRDefault="006778EF" w:rsidP="006778EF">
      <w:pPr>
        <w:pStyle w:val="ConsPlusNormal"/>
        <w:jc w:val="right"/>
        <w:outlineLvl w:val="2"/>
        <w:rPr>
          <w:rFonts w:ascii="Times New Roman" w:hAnsi="Times New Roman" w:cs="Times New Roman"/>
          <w:sz w:val="28"/>
          <w:szCs w:val="28"/>
        </w:rPr>
      </w:pPr>
      <w:r w:rsidRPr="00BD228A">
        <w:rPr>
          <w:rFonts w:ascii="Times New Roman" w:hAnsi="Times New Roman" w:cs="Times New Roman"/>
          <w:sz w:val="28"/>
          <w:szCs w:val="28"/>
        </w:rPr>
        <w:lastRenderedPageBreak/>
        <w:t>Таблица 1</w:t>
      </w:r>
    </w:p>
    <w:p w:rsidR="006778EF" w:rsidRPr="00BD228A" w:rsidRDefault="006778EF" w:rsidP="006778EF">
      <w:pPr>
        <w:pStyle w:val="ConsPlusNormal"/>
        <w:jc w:val="both"/>
        <w:rPr>
          <w:rFonts w:ascii="Times New Roman" w:hAnsi="Times New Roman" w:cs="Times New Roman"/>
          <w:sz w:val="28"/>
          <w:szCs w:val="28"/>
        </w:rPr>
      </w:pPr>
    </w:p>
    <w:p w:rsidR="006778EF" w:rsidRPr="00BD228A" w:rsidRDefault="006778EF" w:rsidP="006778EF">
      <w:pPr>
        <w:pStyle w:val="ConsPlusTitle"/>
        <w:jc w:val="center"/>
        <w:rPr>
          <w:rFonts w:ascii="Times New Roman" w:hAnsi="Times New Roman" w:cs="Times New Roman"/>
          <w:sz w:val="28"/>
          <w:szCs w:val="28"/>
        </w:rPr>
      </w:pPr>
      <w:bookmarkStart w:id="0" w:name="P64"/>
      <w:bookmarkEnd w:id="0"/>
      <w:r w:rsidRPr="00BD228A">
        <w:rPr>
          <w:rFonts w:ascii="Times New Roman" w:hAnsi="Times New Roman" w:cs="Times New Roman"/>
          <w:sz w:val="28"/>
          <w:szCs w:val="28"/>
        </w:rPr>
        <w:t>ОСНОВНЫЕ ПАРАМЕТРЫ</w:t>
      </w:r>
    </w:p>
    <w:p w:rsidR="006778EF" w:rsidRPr="00BD228A" w:rsidRDefault="00934592" w:rsidP="006778E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доходной части </w:t>
      </w:r>
      <w:r w:rsidR="006778EF">
        <w:rPr>
          <w:rFonts w:ascii="Times New Roman" w:hAnsi="Times New Roman" w:cs="Times New Roman"/>
          <w:sz w:val="28"/>
          <w:szCs w:val="28"/>
        </w:rPr>
        <w:t xml:space="preserve">местного </w:t>
      </w:r>
      <w:r w:rsidR="006778EF" w:rsidRPr="00BD228A">
        <w:rPr>
          <w:rFonts w:ascii="Times New Roman" w:hAnsi="Times New Roman" w:cs="Times New Roman"/>
          <w:sz w:val="28"/>
          <w:szCs w:val="28"/>
        </w:rPr>
        <w:t>бюджета за период 201</w:t>
      </w:r>
      <w:r w:rsidR="006778EF">
        <w:rPr>
          <w:rFonts w:ascii="Times New Roman" w:hAnsi="Times New Roman" w:cs="Times New Roman"/>
          <w:sz w:val="28"/>
          <w:szCs w:val="28"/>
        </w:rPr>
        <w:t>8</w:t>
      </w:r>
      <w:r w:rsidR="006778EF" w:rsidRPr="00BD228A">
        <w:rPr>
          <w:rFonts w:ascii="Times New Roman" w:hAnsi="Times New Roman" w:cs="Times New Roman"/>
          <w:sz w:val="28"/>
          <w:szCs w:val="28"/>
        </w:rPr>
        <w:t xml:space="preserve"> - 20</w:t>
      </w:r>
      <w:r w:rsidR="006778EF">
        <w:rPr>
          <w:rFonts w:ascii="Times New Roman" w:hAnsi="Times New Roman" w:cs="Times New Roman"/>
          <w:sz w:val="28"/>
          <w:szCs w:val="28"/>
        </w:rPr>
        <w:t>20</w:t>
      </w:r>
      <w:r w:rsidR="006778EF" w:rsidRPr="00BD228A">
        <w:rPr>
          <w:rFonts w:ascii="Times New Roman" w:hAnsi="Times New Roman" w:cs="Times New Roman"/>
          <w:sz w:val="28"/>
          <w:szCs w:val="28"/>
        </w:rPr>
        <w:t xml:space="preserve"> годов</w:t>
      </w:r>
    </w:p>
    <w:p w:rsidR="006778EF" w:rsidRPr="00BD228A" w:rsidRDefault="006778EF" w:rsidP="006778EF">
      <w:pPr>
        <w:pStyle w:val="ConsPlusNormal"/>
        <w:jc w:val="both"/>
        <w:rPr>
          <w:rFonts w:ascii="Times New Roman" w:hAnsi="Times New Roman" w:cs="Times New Roman"/>
          <w:sz w:val="28"/>
          <w:szCs w:val="28"/>
        </w:rPr>
      </w:pPr>
    </w:p>
    <w:p w:rsidR="006778EF" w:rsidRPr="00BD228A" w:rsidRDefault="006778EF" w:rsidP="006778EF">
      <w:pPr>
        <w:pStyle w:val="ConsPlusNormal"/>
        <w:jc w:val="right"/>
        <w:rPr>
          <w:rFonts w:ascii="Times New Roman" w:hAnsi="Times New Roman" w:cs="Times New Roman"/>
          <w:sz w:val="28"/>
          <w:szCs w:val="28"/>
        </w:rPr>
      </w:pPr>
      <w:r w:rsidRPr="00BD228A">
        <w:rPr>
          <w:rFonts w:ascii="Times New Roman" w:hAnsi="Times New Roman" w:cs="Times New Roman"/>
          <w:sz w:val="28"/>
          <w:szCs w:val="28"/>
        </w:rPr>
        <w:t>(</w:t>
      </w:r>
      <w:r>
        <w:rPr>
          <w:rFonts w:ascii="Times New Roman" w:hAnsi="Times New Roman" w:cs="Times New Roman"/>
          <w:sz w:val="28"/>
          <w:szCs w:val="28"/>
        </w:rPr>
        <w:t>млн.</w:t>
      </w:r>
      <w:r w:rsidRPr="00BD228A">
        <w:rPr>
          <w:rFonts w:ascii="Times New Roman" w:hAnsi="Times New Roman" w:cs="Times New Roman"/>
          <w:sz w:val="28"/>
          <w:szCs w:val="28"/>
        </w:rPr>
        <w:t xml:space="preserve"> рублей)</w:t>
      </w:r>
    </w:p>
    <w:p w:rsidR="006778EF" w:rsidRPr="00BD228A" w:rsidRDefault="006778EF" w:rsidP="006778EF">
      <w:pPr>
        <w:spacing w:after="1"/>
        <w:rPr>
          <w:sz w:val="28"/>
          <w:szCs w:val="28"/>
        </w:rPr>
      </w:pPr>
    </w:p>
    <w:tbl>
      <w:tblPr>
        <w:tblW w:w="99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17"/>
        <w:gridCol w:w="1276"/>
        <w:gridCol w:w="1418"/>
        <w:gridCol w:w="141"/>
        <w:gridCol w:w="1134"/>
        <w:gridCol w:w="1418"/>
        <w:gridCol w:w="1134"/>
      </w:tblGrid>
      <w:tr w:rsidR="00553B60" w:rsidRPr="00BD228A" w:rsidTr="00B806DE">
        <w:trPr>
          <w:trHeight w:val="430"/>
        </w:trPr>
        <w:tc>
          <w:tcPr>
            <w:tcW w:w="2047" w:type="dxa"/>
            <w:vMerge w:val="restart"/>
            <w:tcBorders>
              <w:top w:val="single" w:sz="4" w:space="0" w:color="auto"/>
            </w:tcBorders>
          </w:tcPr>
          <w:p w:rsidR="00553B60" w:rsidRPr="00BD228A" w:rsidRDefault="00553B60" w:rsidP="0028393A">
            <w:pPr>
              <w:rPr>
                <w:sz w:val="28"/>
                <w:szCs w:val="28"/>
              </w:rPr>
            </w:pPr>
            <w:r>
              <w:rPr>
                <w:sz w:val="28"/>
                <w:szCs w:val="28"/>
              </w:rPr>
              <w:t>Наименование показателя</w:t>
            </w:r>
          </w:p>
        </w:tc>
        <w:tc>
          <w:tcPr>
            <w:tcW w:w="2693" w:type="dxa"/>
            <w:gridSpan w:val="2"/>
            <w:tcBorders>
              <w:top w:val="single" w:sz="4" w:space="0" w:color="auto"/>
              <w:bottom w:val="single" w:sz="4" w:space="0" w:color="auto"/>
            </w:tcBorders>
            <w:vAlign w:val="center"/>
          </w:tcPr>
          <w:p w:rsidR="00553B60" w:rsidRPr="00BD228A" w:rsidRDefault="00553B60"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2018</w:t>
            </w:r>
          </w:p>
        </w:tc>
        <w:tc>
          <w:tcPr>
            <w:tcW w:w="2693" w:type="dxa"/>
            <w:gridSpan w:val="3"/>
            <w:tcBorders>
              <w:top w:val="single" w:sz="4" w:space="0" w:color="auto"/>
            </w:tcBorders>
            <w:vAlign w:val="center"/>
          </w:tcPr>
          <w:p w:rsidR="00553B60" w:rsidRPr="00BD228A" w:rsidRDefault="00553B60"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2019</w:t>
            </w:r>
          </w:p>
        </w:tc>
        <w:tc>
          <w:tcPr>
            <w:tcW w:w="2552" w:type="dxa"/>
            <w:gridSpan w:val="2"/>
            <w:tcBorders>
              <w:top w:val="single" w:sz="4" w:space="0" w:color="auto"/>
            </w:tcBorders>
            <w:vAlign w:val="center"/>
          </w:tcPr>
          <w:p w:rsidR="00553B60" w:rsidRPr="00BD228A" w:rsidRDefault="00553B60"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r>
      <w:tr w:rsidR="002A5B67" w:rsidRPr="00BD228A" w:rsidTr="00B806DE">
        <w:trPr>
          <w:trHeight w:val="430"/>
        </w:trPr>
        <w:tc>
          <w:tcPr>
            <w:tcW w:w="2047" w:type="dxa"/>
            <w:vMerge/>
            <w:tcBorders>
              <w:bottom w:val="single" w:sz="4" w:space="0" w:color="auto"/>
            </w:tcBorders>
          </w:tcPr>
          <w:p w:rsidR="002A5B67" w:rsidRDefault="002A5B67" w:rsidP="0028393A">
            <w:pPr>
              <w:rPr>
                <w:sz w:val="28"/>
                <w:szCs w:val="28"/>
              </w:rPr>
            </w:pPr>
          </w:p>
        </w:tc>
        <w:tc>
          <w:tcPr>
            <w:tcW w:w="1417" w:type="dxa"/>
            <w:tcBorders>
              <w:top w:val="single" w:sz="4" w:space="0" w:color="auto"/>
              <w:bottom w:val="single" w:sz="4" w:space="0" w:color="auto"/>
            </w:tcBorders>
            <w:vAlign w:val="center"/>
          </w:tcPr>
          <w:p w:rsidR="002A5B67" w:rsidRDefault="002A5B67"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w:t>
            </w:r>
            <w:r w:rsidR="00C577FA">
              <w:rPr>
                <w:rFonts w:ascii="Times New Roman" w:hAnsi="Times New Roman" w:cs="Times New Roman"/>
                <w:sz w:val="28"/>
                <w:szCs w:val="28"/>
              </w:rPr>
              <w:t xml:space="preserve"> 31.01.2018</w:t>
            </w:r>
          </w:p>
        </w:tc>
        <w:tc>
          <w:tcPr>
            <w:tcW w:w="1276" w:type="dxa"/>
            <w:tcBorders>
              <w:top w:val="single" w:sz="4" w:space="0" w:color="auto"/>
              <w:bottom w:val="single" w:sz="4" w:space="0" w:color="auto"/>
            </w:tcBorders>
            <w:vAlign w:val="center"/>
          </w:tcPr>
          <w:p w:rsidR="002A5B67" w:rsidRDefault="002A5B67"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w:t>
            </w:r>
            <w:r w:rsidR="00C577FA">
              <w:rPr>
                <w:rFonts w:ascii="Times New Roman" w:hAnsi="Times New Roman" w:cs="Times New Roman"/>
                <w:sz w:val="28"/>
                <w:szCs w:val="28"/>
              </w:rPr>
              <w:t xml:space="preserve"> 14.02.2019</w:t>
            </w:r>
          </w:p>
        </w:tc>
        <w:tc>
          <w:tcPr>
            <w:tcW w:w="1275" w:type="dxa"/>
            <w:gridSpan w:val="2"/>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w:t>
            </w:r>
            <w:r w:rsidR="00C577FA">
              <w:rPr>
                <w:rFonts w:ascii="Times New Roman" w:hAnsi="Times New Roman" w:cs="Times New Roman"/>
                <w:sz w:val="28"/>
                <w:szCs w:val="28"/>
              </w:rPr>
              <w:t xml:space="preserve"> 13.02.2020</w:t>
            </w:r>
          </w:p>
        </w:tc>
        <w:tc>
          <w:tcPr>
            <w:tcW w:w="1134" w:type="dxa"/>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r>
      <w:tr w:rsidR="002A5B67"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single" w:sz="4" w:space="0" w:color="auto"/>
              <w:left w:val="nil"/>
              <w:bottom w:val="nil"/>
              <w:right w:val="nil"/>
            </w:tcBorders>
          </w:tcPr>
          <w:p w:rsidR="002A5B67" w:rsidRPr="008D6F3D" w:rsidRDefault="00C577FA" w:rsidP="0028393A">
            <w:pPr>
              <w:pStyle w:val="ConsPlusNormal"/>
              <w:rPr>
                <w:rFonts w:ascii="Times New Roman" w:hAnsi="Times New Roman" w:cs="Times New Roman"/>
                <w:b/>
                <w:sz w:val="28"/>
                <w:szCs w:val="28"/>
              </w:rPr>
            </w:pPr>
            <w:r w:rsidRPr="008D6F3D">
              <w:rPr>
                <w:rFonts w:ascii="Times New Roman" w:hAnsi="Times New Roman" w:cs="Times New Roman"/>
                <w:b/>
                <w:sz w:val="28"/>
                <w:szCs w:val="28"/>
              </w:rPr>
              <w:t>Доходы всего,</w:t>
            </w:r>
          </w:p>
          <w:p w:rsidR="00C577FA" w:rsidRPr="008D6F3D" w:rsidRDefault="00C577FA" w:rsidP="0028393A">
            <w:pPr>
              <w:pStyle w:val="ConsPlusNormal"/>
              <w:rPr>
                <w:rFonts w:ascii="Times New Roman" w:hAnsi="Times New Roman" w:cs="Times New Roman"/>
                <w:b/>
                <w:sz w:val="28"/>
                <w:szCs w:val="28"/>
              </w:rPr>
            </w:pPr>
          </w:p>
        </w:tc>
        <w:tc>
          <w:tcPr>
            <w:tcW w:w="1417" w:type="dxa"/>
            <w:tcBorders>
              <w:top w:val="single" w:sz="4" w:space="0" w:color="auto"/>
              <w:left w:val="nil"/>
              <w:bottom w:val="nil"/>
              <w:right w:val="nil"/>
            </w:tcBorders>
          </w:tcPr>
          <w:p w:rsidR="002A5B67"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2402,65</w:t>
            </w:r>
          </w:p>
        </w:tc>
        <w:tc>
          <w:tcPr>
            <w:tcW w:w="1276" w:type="dxa"/>
            <w:tcBorders>
              <w:top w:val="single" w:sz="4" w:space="0" w:color="auto"/>
              <w:left w:val="nil"/>
              <w:bottom w:val="nil"/>
              <w:right w:val="nil"/>
            </w:tcBorders>
          </w:tcPr>
          <w:p w:rsidR="002A5B67" w:rsidRPr="008D6F3D" w:rsidRDefault="00B7285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3138,14</w:t>
            </w:r>
          </w:p>
        </w:tc>
        <w:tc>
          <w:tcPr>
            <w:tcW w:w="1559" w:type="dxa"/>
            <w:gridSpan w:val="2"/>
            <w:tcBorders>
              <w:top w:val="single" w:sz="4" w:space="0" w:color="auto"/>
              <w:left w:val="nil"/>
              <w:bottom w:val="nil"/>
              <w:right w:val="nil"/>
            </w:tcBorders>
          </w:tcPr>
          <w:p w:rsidR="002A5B67"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2659,30</w:t>
            </w:r>
          </w:p>
        </w:tc>
        <w:tc>
          <w:tcPr>
            <w:tcW w:w="1134" w:type="dxa"/>
            <w:tcBorders>
              <w:top w:val="single" w:sz="4" w:space="0" w:color="auto"/>
              <w:left w:val="nil"/>
              <w:bottom w:val="nil"/>
              <w:right w:val="nil"/>
            </w:tcBorders>
          </w:tcPr>
          <w:p w:rsidR="002A5B67"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2983,82</w:t>
            </w:r>
          </w:p>
        </w:tc>
        <w:tc>
          <w:tcPr>
            <w:tcW w:w="1418" w:type="dxa"/>
            <w:tcBorders>
              <w:top w:val="single" w:sz="4" w:space="0" w:color="auto"/>
              <w:left w:val="nil"/>
              <w:bottom w:val="nil"/>
              <w:right w:val="nil"/>
            </w:tcBorders>
          </w:tcPr>
          <w:p w:rsidR="002A5B67" w:rsidRPr="008D6F3D" w:rsidRDefault="00A20331" w:rsidP="0028393A">
            <w:pPr>
              <w:pStyle w:val="ConsPlusNormal"/>
              <w:jc w:val="center"/>
              <w:rPr>
                <w:rFonts w:ascii="Times New Roman" w:hAnsi="Times New Roman" w:cs="Times New Roman"/>
                <w:b/>
                <w:sz w:val="28"/>
                <w:szCs w:val="28"/>
                <w:highlight w:val="yellow"/>
              </w:rPr>
            </w:pPr>
            <w:r w:rsidRPr="008D6F3D">
              <w:rPr>
                <w:rFonts w:ascii="Times New Roman" w:hAnsi="Times New Roman" w:cs="Times New Roman"/>
                <w:b/>
                <w:sz w:val="28"/>
                <w:szCs w:val="28"/>
              </w:rPr>
              <w:t>3373,60</w:t>
            </w:r>
          </w:p>
        </w:tc>
        <w:tc>
          <w:tcPr>
            <w:tcW w:w="1134" w:type="dxa"/>
            <w:tcBorders>
              <w:top w:val="single" w:sz="4" w:space="0" w:color="auto"/>
              <w:left w:val="nil"/>
              <w:bottom w:val="nil"/>
              <w:right w:val="nil"/>
            </w:tcBorders>
          </w:tcPr>
          <w:p w:rsidR="002A5B67" w:rsidRPr="008D6F3D" w:rsidRDefault="00D300BA" w:rsidP="0028393A">
            <w:pPr>
              <w:pStyle w:val="ConsPlusNormal"/>
              <w:jc w:val="center"/>
              <w:rPr>
                <w:rFonts w:ascii="Times New Roman" w:hAnsi="Times New Roman" w:cs="Times New Roman"/>
                <w:b/>
                <w:sz w:val="28"/>
                <w:szCs w:val="28"/>
                <w:highlight w:val="yellow"/>
              </w:rPr>
            </w:pPr>
            <w:r w:rsidRPr="008D6F3D">
              <w:rPr>
                <w:rFonts w:ascii="Times New Roman" w:hAnsi="Times New Roman" w:cs="Times New Roman"/>
                <w:b/>
                <w:sz w:val="28"/>
                <w:szCs w:val="28"/>
              </w:rPr>
              <w:t>4035,64</w:t>
            </w:r>
          </w:p>
        </w:tc>
      </w:tr>
      <w:tr w:rsidR="002A5B67" w:rsidRPr="008D6F3D"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2A5B67" w:rsidRPr="008D6F3D" w:rsidRDefault="00C577FA" w:rsidP="0028393A">
            <w:pPr>
              <w:pStyle w:val="ConsPlusNormal"/>
              <w:rPr>
                <w:rFonts w:ascii="Times New Roman" w:hAnsi="Times New Roman" w:cs="Times New Roman"/>
                <w:b/>
                <w:sz w:val="28"/>
                <w:szCs w:val="28"/>
              </w:rPr>
            </w:pPr>
            <w:proofErr w:type="gramStart"/>
            <w:r w:rsidRPr="008D6F3D">
              <w:rPr>
                <w:rFonts w:ascii="Times New Roman" w:hAnsi="Times New Roman" w:cs="Times New Roman"/>
                <w:b/>
                <w:sz w:val="28"/>
                <w:szCs w:val="28"/>
              </w:rPr>
              <w:t>Налоговые</w:t>
            </w:r>
            <w:proofErr w:type="gramEnd"/>
            <w:r w:rsidRPr="008D6F3D">
              <w:rPr>
                <w:rFonts w:ascii="Times New Roman" w:hAnsi="Times New Roman" w:cs="Times New Roman"/>
                <w:b/>
                <w:sz w:val="28"/>
                <w:szCs w:val="28"/>
              </w:rPr>
              <w:t xml:space="preserve"> и неналоговые всего</w:t>
            </w:r>
          </w:p>
        </w:tc>
        <w:tc>
          <w:tcPr>
            <w:tcW w:w="1417"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778,25</w:t>
            </w:r>
          </w:p>
        </w:tc>
        <w:tc>
          <w:tcPr>
            <w:tcW w:w="1276"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B72851" w:rsidRPr="008D6F3D" w:rsidRDefault="00B7285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688,17</w:t>
            </w:r>
          </w:p>
        </w:tc>
        <w:tc>
          <w:tcPr>
            <w:tcW w:w="1559" w:type="dxa"/>
            <w:gridSpan w:val="2"/>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828,94</w:t>
            </w:r>
          </w:p>
        </w:tc>
        <w:tc>
          <w:tcPr>
            <w:tcW w:w="1134"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D300BA"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860,17</w:t>
            </w:r>
          </w:p>
        </w:tc>
        <w:tc>
          <w:tcPr>
            <w:tcW w:w="1418"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855,15</w:t>
            </w:r>
          </w:p>
        </w:tc>
        <w:tc>
          <w:tcPr>
            <w:tcW w:w="1134"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D300BA"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823,63</w:t>
            </w:r>
          </w:p>
        </w:tc>
      </w:tr>
      <w:tr w:rsidR="002A5B67"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2A5B67" w:rsidRPr="00BD228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из них:</w:t>
            </w:r>
          </w:p>
        </w:tc>
        <w:tc>
          <w:tcPr>
            <w:tcW w:w="1417" w:type="dxa"/>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276" w:type="dxa"/>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559" w:type="dxa"/>
            <w:gridSpan w:val="2"/>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134" w:type="dxa"/>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418" w:type="dxa"/>
            <w:tcBorders>
              <w:top w:val="nil"/>
              <w:left w:val="nil"/>
              <w:bottom w:val="nil"/>
              <w:right w:val="nil"/>
            </w:tcBorders>
          </w:tcPr>
          <w:p w:rsidR="002A5B67" w:rsidRPr="00710B4A" w:rsidRDefault="002A5B67" w:rsidP="0028393A">
            <w:pPr>
              <w:pStyle w:val="ConsPlusNormal"/>
              <w:jc w:val="center"/>
              <w:rPr>
                <w:rFonts w:ascii="Times New Roman" w:hAnsi="Times New Roman" w:cs="Times New Roman"/>
                <w:sz w:val="28"/>
                <w:szCs w:val="28"/>
              </w:rPr>
            </w:pPr>
          </w:p>
        </w:tc>
        <w:tc>
          <w:tcPr>
            <w:tcW w:w="1134" w:type="dxa"/>
            <w:tcBorders>
              <w:top w:val="nil"/>
              <w:left w:val="nil"/>
              <w:bottom w:val="nil"/>
              <w:right w:val="nil"/>
            </w:tcBorders>
          </w:tcPr>
          <w:p w:rsidR="002A5B67" w:rsidRPr="00710B4A" w:rsidRDefault="002A5B67" w:rsidP="0028393A">
            <w:pPr>
              <w:pStyle w:val="ConsPlusNormal"/>
              <w:jc w:val="center"/>
              <w:rPr>
                <w:rFonts w:ascii="Times New Roman" w:hAnsi="Times New Roman" w:cs="Times New Roman"/>
                <w:sz w:val="28"/>
                <w:szCs w:val="28"/>
              </w:rPr>
            </w:pP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 xml:space="preserve">налог на доходы </w:t>
            </w:r>
            <w:proofErr w:type="spellStart"/>
            <w:r>
              <w:rPr>
                <w:rFonts w:ascii="Times New Roman" w:hAnsi="Times New Roman" w:cs="Times New Roman"/>
                <w:sz w:val="28"/>
                <w:szCs w:val="28"/>
              </w:rPr>
              <w:t>ф</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иц</w:t>
            </w:r>
            <w:proofErr w:type="spellEnd"/>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297,19</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319,90</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404,20</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437,14</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430,83</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710B4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415,18</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налоги на совокупный доход</w:t>
            </w:r>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54,16</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53,49</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43,92</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56,74</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54,68</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934592" w:rsidRPr="00710B4A" w:rsidRDefault="00934592"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46,23</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налоги на имущество</w:t>
            </w:r>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160,05</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132,71</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167,87</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142,40</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189,56</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934592" w:rsidRPr="00710B4A" w:rsidRDefault="00934592"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175,63</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неналоговые доходы</w:t>
            </w:r>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224,15</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135,59</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163,42</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169,94</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125,41</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934592" w:rsidRPr="00710B4A" w:rsidRDefault="00934592"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135,33</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Pr="008D6F3D" w:rsidRDefault="00C577FA" w:rsidP="0028393A">
            <w:pPr>
              <w:pStyle w:val="ConsPlusNormal"/>
              <w:rPr>
                <w:rFonts w:ascii="Times New Roman" w:hAnsi="Times New Roman" w:cs="Times New Roman"/>
                <w:b/>
                <w:sz w:val="28"/>
                <w:szCs w:val="28"/>
              </w:rPr>
            </w:pPr>
            <w:r w:rsidRPr="008D6F3D">
              <w:rPr>
                <w:rFonts w:ascii="Times New Roman" w:hAnsi="Times New Roman" w:cs="Times New Roman"/>
                <w:b/>
                <w:sz w:val="28"/>
                <w:szCs w:val="28"/>
              </w:rPr>
              <w:t>Безвозмездные поступления</w:t>
            </w:r>
          </w:p>
        </w:tc>
        <w:tc>
          <w:tcPr>
            <w:tcW w:w="1417"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1624,40</w:t>
            </w:r>
          </w:p>
        </w:tc>
        <w:tc>
          <w:tcPr>
            <w:tcW w:w="1276"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B72851" w:rsidRPr="008D6F3D" w:rsidRDefault="00B72851" w:rsidP="00D300B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2449,9</w:t>
            </w:r>
            <w:r w:rsidR="00D300BA" w:rsidRPr="008D6F3D">
              <w:rPr>
                <w:rFonts w:ascii="Times New Roman" w:hAnsi="Times New Roman" w:cs="Times New Roman"/>
                <w:b/>
                <w:sz w:val="28"/>
                <w:szCs w:val="28"/>
              </w:rPr>
              <w:t>7</w:t>
            </w:r>
          </w:p>
        </w:tc>
        <w:tc>
          <w:tcPr>
            <w:tcW w:w="1559" w:type="dxa"/>
            <w:gridSpan w:val="2"/>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1830,36</w:t>
            </w:r>
          </w:p>
        </w:tc>
        <w:tc>
          <w:tcPr>
            <w:tcW w:w="1134"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D300BA"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2123,65</w:t>
            </w:r>
          </w:p>
        </w:tc>
        <w:tc>
          <w:tcPr>
            <w:tcW w:w="1418"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A20331" w:rsidRPr="008D6F3D" w:rsidRDefault="00A20331" w:rsidP="00A20331">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2518,45</w:t>
            </w:r>
          </w:p>
        </w:tc>
        <w:tc>
          <w:tcPr>
            <w:tcW w:w="1134"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934592" w:rsidRPr="008D6F3D" w:rsidRDefault="00934592" w:rsidP="00934592">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3212,01</w:t>
            </w:r>
          </w:p>
        </w:tc>
      </w:tr>
    </w:tbl>
    <w:p w:rsidR="006778EF" w:rsidRDefault="006778EF" w:rsidP="00351173">
      <w:pPr>
        <w:pStyle w:val="ConsPlusNormal"/>
        <w:ind w:firstLine="540"/>
        <w:jc w:val="both"/>
        <w:rPr>
          <w:rFonts w:ascii="Times New Roman" w:hAnsi="Times New Roman" w:cs="Times New Roman"/>
          <w:sz w:val="28"/>
          <w:szCs w:val="28"/>
        </w:rPr>
      </w:pPr>
    </w:p>
    <w:p w:rsidR="00F13065" w:rsidRDefault="00F13065" w:rsidP="00F130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Минераловодского городского округа в рассматриваемом периоде осуществлялись следующие основные направления в области налоговой политики:</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расширение налогового потенциала на основе роста предпринимательской и инвестиционной деятельности;</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проведение оценки налоговых расходов;</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повышение эффективности управления имущественным комплексом и земельными ресурсами;</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w:t>
      </w:r>
      <w:r w:rsidRPr="00DD4837">
        <w:rPr>
          <w:rFonts w:ascii="Times New Roman CYR" w:hAnsi="Times New Roman CYR" w:cs="Times New Roman CYR"/>
          <w:color w:val="000000"/>
          <w:sz w:val="28"/>
          <w:szCs w:val="28"/>
        </w:rPr>
        <w:t>повышение уровня собираемости платежей в бюджет и сокращение задолженности по их уплате;</w:t>
      </w:r>
    </w:p>
    <w:p w:rsidR="00F13065"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совершенствование налогового администрирования, повышение ответственности администраторов доходов за эффективное прогнозирование, своевременность, полноту поступления и сокращение задолженности администрируемых платежей.</w:t>
      </w:r>
    </w:p>
    <w:p w:rsidR="00F13065" w:rsidRPr="000D682E" w:rsidRDefault="00F13065" w:rsidP="009A6673">
      <w:pPr>
        <w:tabs>
          <w:tab w:val="right" w:pos="426"/>
        </w:tabs>
        <w:jc w:val="both"/>
        <w:rPr>
          <w:color w:val="000000"/>
          <w:sz w:val="28"/>
          <w:szCs w:val="28"/>
        </w:rPr>
      </w:pP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 xml:space="preserve">В целях реализации основных направлений налоговой политики на территории округа разработан и принят ряд мер, направленных </w:t>
      </w:r>
      <w:r w:rsidR="00FC7EAC">
        <w:rPr>
          <w:rFonts w:ascii="Times New Roman CYR" w:hAnsi="Times New Roman CYR" w:cs="Times New Roman CYR"/>
          <w:color w:val="000000"/>
          <w:sz w:val="28"/>
          <w:szCs w:val="28"/>
        </w:rPr>
        <w:t xml:space="preserve">на увеличение доходов и создание условий для эффективного управления муниципальными финансами, которые </w:t>
      </w:r>
      <w:r w:rsidR="009A6673">
        <w:rPr>
          <w:rFonts w:ascii="Times New Roman CYR" w:hAnsi="Times New Roman CYR" w:cs="Times New Roman CYR"/>
          <w:color w:val="000000"/>
          <w:sz w:val="28"/>
          <w:szCs w:val="28"/>
        </w:rPr>
        <w:t>утверждены</w:t>
      </w:r>
      <w:r w:rsidR="00FC7EAC">
        <w:rPr>
          <w:rFonts w:ascii="Times New Roman CYR" w:hAnsi="Times New Roman CYR" w:cs="Times New Roman CYR"/>
          <w:color w:val="000000"/>
          <w:sz w:val="28"/>
          <w:szCs w:val="28"/>
        </w:rPr>
        <w:t xml:space="preserve"> распоряжениями администрации Минераловодского городского округа</w:t>
      </w:r>
      <w:r>
        <w:rPr>
          <w:color w:val="000000"/>
          <w:sz w:val="28"/>
          <w:szCs w:val="28"/>
        </w:rPr>
        <w:t xml:space="preserve"> от 05.12.2017 № 451-р «Об утверждении Плана мероприятий по росту доходов бюджета Минераловодского городского округа Ставропольского края, оптимизации расходов бюджета Минераловодского городского округа Ставропольского края»</w:t>
      </w:r>
      <w:r w:rsidR="009A6673">
        <w:rPr>
          <w:color w:val="000000"/>
          <w:sz w:val="28"/>
          <w:szCs w:val="28"/>
        </w:rPr>
        <w:t xml:space="preserve"> и </w:t>
      </w:r>
      <w:r w:rsidRPr="000D682E">
        <w:rPr>
          <w:color w:val="000000"/>
          <w:sz w:val="28"/>
          <w:szCs w:val="28"/>
        </w:rPr>
        <w:t>от</w:t>
      </w:r>
      <w:proofErr w:type="gramEnd"/>
      <w:r w:rsidRPr="000D682E">
        <w:rPr>
          <w:color w:val="000000"/>
          <w:sz w:val="28"/>
          <w:szCs w:val="28"/>
        </w:rPr>
        <w:t xml:space="preserve"> 14.11</w:t>
      </w:r>
      <w:r>
        <w:rPr>
          <w:color w:val="000000"/>
          <w:sz w:val="28"/>
          <w:szCs w:val="28"/>
        </w:rPr>
        <w:t>.</w:t>
      </w:r>
      <w:r w:rsidRPr="000D682E">
        <w:rPr>
          <w:color w:val="000000"/>
          <w:sz w:val="28"/>
          <w:szCs w:val="28"/>
        </w:rPr>
        <w:t xml:space="preserve">2018 г. </w:t>
      </w:r>
      <w:r>
        <w:rPr>
          <w:color w:val="000000"/>
          <w:sz w:val="28"/>
          <w:szCs w:val="28"/>
        </w:rPr>
        <w:t xml:space="preserve"> </w:t>
      </w:r>
      <w:r w:rsidRPr="000D682E">
        <w:rPr>
          <w:color w:val="000000"/>
          <w:sz w:val="28"/>
          <w:szCs w:val="28"/>
        </w:rPr>
        <w:t xml:space="preserve">№ 437-р «Об утверждении </w:t>
      </w:r>
      <w:proofErr w:type="gramStart"/>
      <w:r w:rsidRPr="000D682E">
        <w:rPr>
          <w:color w:val="000000"/>
          <w:sz w:val="28"/>
          <w:szCs w:val="28"/>
        </w:rPr>
        <w:t>Программы оздоровления муниципальных финансов Минераловодского городского округа Ставропольского края</w:t>
      </w:r>
      <w:proofErr w:type="gramEnd"/>
      <w:r w:rsidRPr="000D682E">
        <w:rPr>
          <w:color w:val="000000"/>
          <w:sz w:val="28"/>
          <w:szCs w:val="28"/>
        </w:rPr>
        <w:t xml:space="preserve"> на 2018-2021 годы».</w:t>
      </w:r>
    </w:p>
    <w:p w:rsidR="00980F55" w:rsidRDefault="00F13065" w:rsidP="00F13065">
      <w:pPr>
        <w:ind w:firstLine="709"/>
        <w:jc w:val="both"/>
        <w:rPr>
          <w:color w:val="000000"/>
          <w:sz w:val="28"/>
          <w:szCs w:val="28"/>
        </w:rPr>
      </w:pPr>
      <w:r w:rsidRPr="000D682E">
        <w:rPr>
          <w:color w:val="000000"/>
          <w:sz w:val="28"/>
          <w:szCs w:val="28"/>
        </w:rPr>
        <w:t>В соответствии с принятыми распоряжениями</w:t>
      </w:r>
      <w:r>
        <w:rPr>
          <w:color w:val="000000"/>
          <w:sz w:val="28"/>
          <w:szCs w:val="28"/>
        </w:rPr>
        <w:t xml:space="preserve"> на территории Минераловодского городского округа</w:t>
      </w:r>
      <w:r w:rsidR="00980F55">
        <w:rPr>
          <w:color w:val="000000"/>
          <w:sz w:val="28"/>
          <w:szCs w:val="28"/>
        </w:rPr>
        <w:t xml:space="preserve"> за период 2018-2020 гг.</w:t>
      </w:r>
      <w:r w:rsidRPr="000D682E">
        <w:rPr>
          <w:color w:val="000000"/>
          <w:sz w:val="28"/>
          <w:szCs w:val="28"/>
        </w:rPr>
        <w:t xml:space="preserve"> пров</w:t>
      </w:r>
      <w:r w:rsidR="00980F55">
        <w:rPr>
          <w:color w:val="000000"/>
          <w:sz w:val="28"/>
          <w:szCs w:val="28"/>
        </w:rPr>
        <w:t>едена следующая</w:t>
      </w:r>
      <w:r w:rsidRPr="000D682E">
        <w:rPr>
          <w:color w:val="000000"/>
          <w:sz w:val="28"/>
          <w:szCs w:val="28"/>
        </w:rPr>
        <w:t xml:space="preserve"> </w:t>
      </w:r>
      <w:r w:rsidR="00980F55">
        <w:rPr>
          <w:color w:val="000000"/>
          <w:sz w:val="28"/>
          <w:szCs w:val="28"/>
        </w:rPr>
        <w:t>работа.</w:t>
      </w:r>
    </w:p>
    <w:p w:rsidR="002F26B6" w:rsidRDefault="00980F55" w:rsidP="00F13065">
      <w:pPr>
        <w:ind w:firstLine="709"/>
        <w:jc w:val="both"/>
        <w:rPr>
          <w:color w:val="000000"/>
          <w:sz w:val="28"/>
          <w:szCs w:val="28"/>
        </w:rPr>
      </w:pPr>
      <w:r>
        <w:rPr>
          <w:color w:val="000000"/>
          <w:sz w:val="28"/>
          <w:szCs w:val="28"/>
        </w:rPr>
        <w:t>М</w:t>
      </w:r>
      <w:r w:rsidR="00F13065" w:rsidRPr="000D682E">
        <w:rPr>
          <w:color w:val="000000"/>
          <w:sz w:val="28"/>
          <w:szCs w:val="28"/>
        </w:rPr>
        <w:t>ониторинг и оценк</w:t>
      </w:r>
      <w:r>
        <w:rPr>
          <w:color w:val="000000"/>
          <w:sz w:val="28"/>
          <w:szCs w:val="28"/>
        </w:rPr>
        <w:t>а</w:t>
      </w:r>
      <w:r w:rsidR="00F13065" w:rsidRPr="000D682E">
        <w:rPr>
          <w:color w:val="000000"/>
          <w:sz w:val="28"/>
          <w:szCs w:val="28"/>
        </w:rPr>
        <w:t xml:space="preserve"> эффективности налоговых ставок и льгот, установленных решением Совета депутатов</w:t>
      </w:r>
      <w:r w:rsidR="00F13065">
        <w:rPr>
          <w:color w:val="000000"/>
          <w:sz w:val="28"/>
          <w:szCs w:val="28"/>
        </w:rPr>
        <w:t xml:space="preserve"> Минераловодского</w:t>
      </w:r>
      <w:r w:rsidR="00F13065" w:rsidRPr="000D682E">
        <w:rPr>
          <w:color w:val="000000"/>
          <w:sz w:val="28"/>
          <w:szCs w:val="28"/>
        </w:rPr>
        <w:t xml:space="preserve"> городского округа</w:t>
      </w:r>
      <w:r>
        <w:rPr>
          <w:color w:val="000000"/>
          <w:sz w:val="28"/>
          <w:szCs w:val="28"/>
        </w:rPr>
        <w:t xml:space="preserve">. В результате отменены неэффективные льготы по земельному налогу, носящие технический характер, по двум категориям налогоплательщиков. Увеличены ставки по </w:t>
      </w:r>
      <w:r w:rsidR="006C6C6D">
        <w:rPr>
          <w:color w:val="000000"/>
          <w:sz w:val="28"/>
          <w:szCs w:val="28"/>
        </w:rPr>
        <w:t>следующим</w:t>
      </w:r>
      <w:r>
        <w:rPr>
          <w:color w:val="000000"/>
          <w:sz w:val="28"/>
          <w:szCs w:val="28"/>
        </w:rPr>
        <w:t xml:space="preserve"> видам разрешенного использования</w:t>
      </w:r>
      <w:r w:rsidR="002F26B6">
        <w:rPr>
          <w:color w:val="000000"/>
          <w:sz w:val="28"/>
          <w:szCs w:val="28"/>
        </w:rPr>
        <w:t xml:space="preserve"> земельных участков:</w:t>
      </w:r>
    </w:p>
    <w:p w:rsidR="002F26B6" w:rsidRDefault="002F26B6" w:rsidP="00F13065">
      <w:pPr>
        <w:ind w:firstLine="709"/>
        <w:jc w:val="both"/>
        <w:rPr>
          <w:color w:val="000000"/>
          <w:sz w:val="28"/>
          <w:szCs w:val="28"/>
        </w:rPr>
      </w:pPr>
      <w:r>
        <w:rPr>
          <w:color w:val="000000"/>
          <w:sz w:val="28"/>
          <w:szCs w:val="28"/>
        </w:rPr>
        <w:t xml:space="preserve"> с 0,6% до 1,5 % по земельным участкам для размещения объектов образования, здравоохранения, социального обслуживания, культурного развития, научной деятельности, спорта;</w:t>
      </w:r>
    </w:p>
    <w:p w:rsidR="00980F55" w:rsidRDefault="002F26B6" w:rsidP="00F13065">
      <w:pPr>
        <w:ind w:firstLine="709"/>
        <w:jc w:val="both"/>
        <w:rPr>
          <w:color w:val="000000"/>
          <w:sz w:val="28"/>
          <w:szCs w:val="28"/>
        </w:rPr>
      </w:pPr>
      <w:r>
        <w:rPr>
          <w:color w:val="000000"/>
          <w:sz w:val="28"/>
          <w:szCs w:val="28"/>
        </w:rPr>
        <w:t xml:space="preserve"> с 1% до 1,5% по земельным участкам для размещения объектов общественного питания, бытового обслуживания и магазинов, для размещения объектов гаражного назначения, для размещения объектов производственной деятельности, для размещения объектов автомобильного транспорта.</w:t>
      </w:r>
      <w:r w:rsidR="00980F55">
        <w:rPr>
          <w:color w:val="000000"/>
          <w:sz w:val="28"/>
          <w:szCs w:val="28"/>
        </w:rPr>
        <w:t xml:space="preserve">  </w:t>
      </w:r>
    </w:p>
    <w:p w:rsidR="00D7099E" w:rsidRDefault="00F13065" w:rsidP="00F13065">
      <w:pPr>
        <w:ind w:firstLine="709"/>
        <w:jc w:val="both"/>
        <w:rPr>
          <w:color w:val="000000"/>
          <w:sz w:val="28"/>
          <w:szCs w:val="28"/>
        </w:rPr>
      </w:pPr>
      <w:r w:rsidRPr="000D682E">
        <w:rPr>
          <w:color w:val="000000"/>
          <w:sz w:val="28"/>
          <w:szCs w:val="28"/>
        </w:rPr>
        <w:t xml:space="preserve"> </w:t>
      </w:r>
      <w:r w:rsidR="002F26B6">
        <w:rPr>
          <w:color w:val="000000"/>
          <w:sz w:val="28"/>
          <w:szCs w:val="28"/>
        </w:rPr>
        <w:t>За отчетный период</w:t>
      </w:r>
      <w:r w:rsidRPr="000D682E">
        <w:rPr>
          <w:color w:val="000000"/>
          <w:sz w:val="28"/>
          <w:szCs w:val="28"/>
        </w:rPr>
        <w:t xml:space="preserve"> вовлечению в хозяйственный оборот</w:t>
      </w:r>
      <w:r w:rsidR="00D7099E">
        <w:rPr>
          <w:color w:val="000000"/>
          <w:sz w:val="28"/>
          <w:szCs w:val="28"/>
        </w:rPr>
        <w:t xml:space="preserve"> 910</w:t>
      </w:r>
      <w:r w:rsidRPr="000D682E">
        <w:rPr>
          <w:color w:val="000000"/>
          <w:sz w:val="28"/>
          <w:szCs w:val="28"/>
        </w:rPr>
        <w:t xml:space="preserve"> объектов недвижимого имущества, </w:t>
      </w:r>
      <w:r w:rsidR="00D7099E">
        <w:rPr>
          <w:color w:val="000000"/>
          <w:sz w:val="28"/>
          <w:szCs w:val="28"/>
        </w:rPr>
        <w:t>в том числе 820 земельных участков и 90 объектов недвижимости.</w:t>
      </w:r>
    </w:p>
    <w:p w:rsidR="00D7099E" w:rsidRDefault="00D7099E" w:rsidP="00F13065">
      <w:pPr>
        <w:ind w:firstLine="709"/>
        <w:jc w:val="both"/>
        <w:rPr>
          <w:color w:val="000000"/>
          <w:sz w:val="28"/>
          <w:szCs w:val="28"/>
        </w:rPr>
      </w:pPr>
      <w:r>
        <w:rPr>
          <w:color w:val="000000"/>
          <w:sz w:val="28"/>
          <w:szCs w:val="28"/>
        </w:rPr>
        <w:t>А</w:t>
      </w:r>
      <w:r w:rsidR="00F13065" w:rsidRPr="000D682E">
        <w:rPr>
          <w:color w:val="000000"/>
          <w:sz w:val="28"/>
          <w:szCs w:val="28"/>
        </w:rPr>
        <w:t>ктуализ</w:t>
      </w:r>
      <w:r>
        <w:rPr>
          <w:color w:val="000000"/>
          <w:sz w:val="28"/>
          <w:szCs w:val="28"/>
        </w:rPr>
        <w:t>ировано 1977</w:t>
      </w:r>
      <w:r w:rsidR="00F13065" w:rsidRPr="000D682E">
        <w:rPr>
          <w:color w:val="000000"/>
          <w:sz w:val="28"/>
          <w:szCs w:val="28"/>
        </w:rPr>
        <w:t xml:space="preserve"> сведений об объектах недвижимого имущества с целью исчисления имущественных налогов</w:t>
      </w:r>
      <w:r>
        <w:rPr>
          <w:color w:val="000000"/>
          <w:sz w:val="28"/>
          <w:szCs w:val="28"/>
        </w:rPr>
        <w:t>.</w:t>
      </w:r>
    </w:p>
    <w:p w:rsidR="00862CEA" w:rsidRDefault="00862CEA" w:rsidP="00F13065">
      <w:pPr>
        <w:ind w:firstLine="709"/>
        <w:jc w:val="both"/>
        <w:rPr>
          <w:color w:val="000000"/>
          <w:sz w:val="28"/>
          <w:szCs w:val="28"/>
        </w:rPr>
      </w:pPr>
      <w:r>
        <w:rPr>
          <w:color w:val="000000"/>
          <w:sz w:val="28"/>
          <w:szCs w:val="28"/>
        </w:rPr>
        <w:t>Проведено 14 заседаний межведомственной комиссии, на которых рассматривались вопросы легализации заработной платы и сокращения задолженности по налоговым и неналоговым платежам.</w:t>
      </w:r>
    </w:p>
    <w:p w:rsidR="00F13065" w:rsidRDefault="00F13065" w:rsidP="00F130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мероприятий по мобилизации доходов в местный бюджет дополнительно получено налоговых и неналоговых </w:t>
      </w:r>
      <w:r>
        <w:rPr>
          <w:rFonts w:ascii="Times New Roman" w:hAnsi="Times New Roman" w:cs="Times New Roman"/>
          <w:sz w:val="28"/>
          <w:szCs w:val="28"/>
        </w:rPr>
        <w:lastRenderedPageBreak/>
        <w:t>доходов: в 2018 году в сумме 36,6 млн. рублей, в 2019 году в сумме 59,7 млн. рублей, в 2020 году в сумме 60,9  млн. рублей.</w:t>
      </w:r>
    </w:p>
    <w:p w:rsidR="00140155" w:rsidRDefault="00140155"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Особенностью данного периода стала</w:t>
      </w:r>
      <w:r w:rsidR="00351173">
        <w:rPr>
          <w:rFonts w:ascii="Times New Roman" w:hAnsi="Times New Roman" w:cs="Times New Roman"/>
          <w:sz w:val="28"/>
          <w:szCs w:val="28"/>
        </w:rPr>
        <w:t xml:space="preserve"> крайне</w:t>
      </w:r>
      <w:r>
        <w:rPr>
          <w:rFonts w:ascii="Times New Roman" w:hAnsi="Times New Roman" w:cs="Times New Roman"/>
          <w:sz w:val="28"/>
          <w:szCs w:val="28"/>
        </w:rPr>
        <w:t xml:space="preserve"> нестабильная экономическая ситуация</w:t>
      </w:r>
      <w:r w:rsidR="00971D2D">
        <w:rPr>
          <w:rFonts w:ascii="Times New Roman" w:hAnsi="Times New Roman" w:cs="Times New Roman"/>
          <w:sz w:val="28"/>
          <w:szCs w:val="28"/>
        </w:rPr>
        <w:t xml:space="preserve"> </w:t>
      </w:r>
      <w:r>
        <w:rPr>
          <w:rFonts w:ascii="Times New Roman" w:hAnsi="Times New Roman" w:cs="Times New Roman"/>
          <w:sz w:val="28"/>
          <w:szCs w:val="28"/>
        </w:rPr>
        <w:t xml:space="preserve"> </w:t>
      </w:r>
      <w:r w:rsidR="00351173">
        <w:rPr>
          <w:rFonts w:ascii="Times New Roman" w:hAnsi="Times New Roman" w:cs="Times New Roman"/>
          <w:sz w:val="28"/>
          <w:szCs w:val="28"/>
        </w:rPr>
        <w:t xml:space="preserve">характеризующаяся снижением деловой активности в реальном секторе экономики  и замедлением темпов поступления налоговых и неналоговых доходов в связи с распространением новой коронавирусной инфекции. </w:t>
      </w:r>
    </w:p>
    <w:p w:rsidR="00351173" w:rsidRDefault="0035117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Серьезные изменения</w:t>
      </w:r>
      <w:r w:rsidR="00E41713">
        <w:rPr>
          <w:rFonts w:ascii="Times New Roman" w:hAnsi="Times New Roman" w:cs="Times New Roman"/>
          <w:sz w:val="28"/>
          <w:szCs w:val="28"/>
        </w:rPr>
        <w:t xml:space="preserve"> макроэкономических показателей потребовали пересмотра сценарных условий и</w:t>
      </w:r>
      <w:r w:rsidR="00526A8F">
        <w:rPr>
          <w:rFonts w:ascii="Times New Roman" w:hAnsi="Times New Roman" w:cs="Times New Roman"/>
          <w:sz w:val="28"/>
          <w:szCs w:val="28"/>
        </w:rPr>
        <w:t xml:space="preserve"> неоднократного</w:t>
      </w:r>
      <w:r w:rsidR="00E41713">
        <w:rPr>
          <w:rFonts w:ascii="Times New Roman" w:hAnsi="Times New Roman" w:cs="Times New Roman"/>
          <w:sz w:val="28"/>
          <w:szCs w:val="28"/>
        </w:rPr>
        <w:t xml:space="preserve"> уточнения основных бюджетных параметров.</w:t>
      </w:r>
    </w:p>
    <w:p w:rsidR="00E41713" w:rsidRDefault="00E4171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Кроме того за период 201</w:t>
      </w:r>
      <w:r w:rsidR="00EC3639">
        <w:rPr>
          <w:rFonts w:ascii="Times New Roman" w:hAnsi="Times New Roman" w:cs="Times New Roman"/>
          <w:sz w:val="28"/>
          <w:szCs w:val="28"/>
        </w:rPr>
        <w:t>8</w:t>
      </w:r>
      <w:r>
        <w:rPr>
          <w:rFonts w:ascii="Times New Roman" w:hAnsi="Times New Roman" w:cs="Times New Roman"/>
          <w:sz w:val="28"/>
          <w:szCs w:val="28"/>
        </w:rPr>
        <w:t xml:space="preserve"> - 2020 годов федеральным и краевым законодательством принят ряд изменений, которые существенным образом отразились на сокращении объемов поступления в местный бюджет налоговых и неналоговых доходов</w:t>
      </w:r>
      <w:r w:rsidR="00B90C03">
        <w:rPr>
          <w:rFonts w:ascii="Times New Roman" w:hAnsi="Times New Roman" w:cs="Times New Roman"/>
          <w:sz w:val="28"/>
          <w:szCs w:val="28"/>
        </w:rPr>
        <w:t>:</w:t>
      </w:r>
    </w:p>
    <w:p w:rsidR="00B90C03" w:rsidRDefault="00B90C0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-введение новых льготных категорий </w:t>
      </w:r>
      <w:proofErr w:type="gramStart"/>
      <w:r>
        <w:rPr>
          <w:rFonts w:ascii="Times New Roman" w:hAnsi="Times New Roman" w:cs="Times New Roman"/>
          <w:sz w:val="28"/>
          <w:szCs w:val="28"/>
        </w:rPr>
        <w:t>налогоплательщиков-физических</w:t>
      </w:r>
      <w:proofErr w:type="gramEnd"/>
      <w:r>
        <w:rPr>
          <w:rFonts w:ascii="Times New Roman" w:hAnsi="Times New Roman" w:cs="Times New Roman"/>
          <w:sz w:val="28"/>
          <w:szCs w:val="28"/>
        </w:rPr>
        <w:t xml:space="preserve"> лиц по имущественным налогам;</w:t>
      </w:r>
    </w:p>
    <w:p w:rsidR="00B90C03" w:rsidRDefault="00B90C0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-увеличение налоговых вычетов в форме полного освобождения от уплаты земельного налога;</w:t>
      </w:r>
    </w:p>
    <w:p w:rsidR="00B90C03" w:rsidRDefault="00B90C0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-установление «налоговых каникул» для отдельных категорий налогоплательщиков-индивидуальных </w:t>
      </w:r>
      <w:proofErr w:type="gramStart"/>
      <w:r>
        <w:rPr>
          <w:rFonts w:ascii="Times New Roman" w:hAnsi="Times New Roman" w:cs="Times New Roman"/>
          <w:sz w:val="28"/>
          <w:szCs w:val="28"/>
        </w:rPr>
        <w:t>предпринимателей</w:t>
      </w:r>
      <w:proofErr w:type="gramEnd"/>
      <w:r>
        <w:rPr>
          <w:rFonts w:ascii="Times New Roman" w:hAnsi="Times New Roman" w:cs="Times New Roman"/>
          <w:sz w:val="28"/>
          <w:szCs w:val="28"/>
        </w:rPr>
        <w:t xml:space="preserve"> впервые зарегистрированных</w:t>
      </w:r>
      <w:r w:rsidR="00971D2D">
        <w:rPr>
          <w:rFonts w:ascii="Times New Roman" w:hAnsi="Times New Roman" w:cs="Times New Roman"/>
          <w:sz w:val="28"/>
          <w:szCs w:val="28"/>
        </w:rPr>
        <w:t xml:space="preserve"> и</w:t>
      </w:r>
      <w:r w:rsidR="00526F3E">
        <w:rPr>
          <w:rFonts w:ascii="Times New Roman" w:hAnsi="Times New Roman" w:cs="Times New Roman"/>
          <w:sz w:val="28"/>
          <w:szCs w:val="28"/>
        </w:rPr>
        <w:t xml:space="preserve"> применяющих патентную систему налогообложения;</w:t>
      </w:r>
    </w:p>
    <w:p w:rsidR="00526F3E" w:rsidRDefault="00526F3E"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-пересмотр арендных ставок за пользование земельными участками.</w:t>
      </w:r>
    </w:p>
    <w:p w:rsidR="00526A8F" w:rsidRDefault="00526A8F"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сложных экономических условиях органами местного самоуправления принимались</w:t>
      </w:r>
      <w:r w:rsidR="003D1E16">
        <w:rPr>
          <w:rFonts w:ascii="Times New Roman" w:hAnsi="Times New Roman" w:cs="Times New Roman"/>
          <w:sz w:val="28"/>
          <w:szCs w:val="28"/>
        </w:rPr>
        <w:t xml:space="preserve"> все необходимые</w:t>
      </w:r>
      <w:r>
        <w:rPr>
          <w:rFonts w:ascii="Times New Roman" w:hAnsi="Times New Roman" w:cs="Times New Roman"/>
          <w:sz w:val="28"/>
          <w:szCs w:val="28"/>
        </w:rPr>
        <w:t xml:space="preserve"> меры для обеспечения сбалансированности местного бюджета.</w:t>
      </w:r>
      <w:r w:rsidR="004F0787">
        <w:rPr>
          <w:rFonts w:ascii="Times New Roman" w:hAnsi="Times New Roman" w:cs="Times New Roman"/>
          <w:sz w:val="28"/>
          <w:szCs w:val="28"/>
        </w:rPr>
        <w:t xml:space="preserve"> </w:t>
      </w:r>
      <w:r>
        <w:rPr>
          <w:rFonts w:ascii="Times New Roman" w:hAnsi="Times New Roman" w:cs="Times New Roman"/>
          <w:sz w:val="28"/>
          <w:szCs w:val="28"/>
        </w:rPr>
        <w:t>В оперативном режиме осуществлялось взаимодействие с краевыми органами власти</w:t>
      </w:r>
      <w:r w:rsidR="00C760A0">
        <w:rPr>
          <w:rFonts w:ascii="Times New Roman" w:hAnsi="Times New Roman" w:cs="Times New Roman"/>
          <w:sz w:val="28"/>
          <w:szCs w:val="28"/>
        </w:rPr>
        <w:t>, главными администраторами доходов местного бюджета</w:t>
      </w:r>
      <w:r>
        <w:rPr>
          <w:rFonts w:ascii="Times New Roman" w:hAnsi="Times New Roman" w:cs="Times New Roman"/>
          <w:sz w:val="28"/>
          <w:szCs w:val="28"/>
        </w:rPr>
        <w:t xml:space="preserve"> и крупнейшими налогоплательщиками</w:t>
      </w:r>
      <w:r w:rsidR="00877137">
        <w:rPr>
          <w:rFonts w:ascii="Times New Roman" w:hAnsi="Times New Roman" w:cs="Times New Roman"/>
          <w:sz w:val="28"/>
          <w:szCs w:val="28"/>
        </w:rPr>
        <w:t>, что позволило предотвратить возникновение кассовых разрывов и привлечь дополнительные средства в</w:t>
      </w:r>
      <w:r w:rsidR="00C760A0">
        <w:rPr>
          <w:rFonts w:ascii="Times New Roman" w:hAnsi="Times New Roman" w:cs="Times New Roman"/>
          <w:sz w:val="28"/>
          <w:szCs w:val="28"/>
        </w:rPr>
        <w:t xml:space="preserve"> местный</w:t>
      </w:r>
      <w:r w:rsidR="00877137">
        <w:rPr>
          <w:rFonts w:ascii="Times New Roman" w:hAnsi="Times New Roman" w:cs="Times New Roman"/>
          <w:sz w:val="28"/>
          <w:szCs w:val="28"/>
        </w:rPr>
        <w:t xml:space="preserve"> бюджет.</w:t>
      </w:r>
    </w:p>
    <w:p w:rsidR="00DD4837" w:rsidRPr="00DD4837" w:rsidRDefault="00DD4837" w:rsidP="00821D6D">
      <w:pPr>
        <w:pStyle w:val="aa"/>
        <w:spacing w:before="0" w:beforeAutospacing="0" w:after="0" w:afterAutospacing="0"/>
        <w:jc w:val="both"/>
        <w:rPr>
          <w:color w:val="000000" w:themeColor="text1"/>
          <w:sz w:val="28"/>
          <w:szCs w:val="28"/>
        </w:rPr>
      </w:pPr>
      <w:r w:rsidRPr="00DD4837">
        <w:rPr>
          <w:color w:val="000000" w:themeColor="text1"/>
          <w:sz w:val="28"/>
          <w:szCs w:val="28"/>
        </w:rPr>
        <w:t xml:space="preserve">       </w:t>
      </w:r>
      <w:r w:rsidR="00821D6D">
        <w:rPr>
          <w:color w:val="000000"/>
          <w:sz w:val="28"/>
          <w:szCs w:val="28"/>
        </w:rPr>
        <w:t xml:space="preserve">Задачами </w:t>
      </w:r>
      <w:r w:rsidR="00821D6D" w:rsidRPr="00452A1D">
        <w:rPr>
          <w:color w:val="000000"/>
          <w:sz w:val="28"/>
          <w:szCs w:val="28"/>
        </w:rPr>
        <w:t>долгосрочного</w:t>
      </w:r>
      <w:r w:rsidR="00821D6D">
        <w:rPr>
          <w:color w:val="000000"/>
          <w:sz w:val="28"/>
          <w:szCs w:val="28"/>
        </w:rPr>
        <w:t xml:space="preserve"> </w:t>
      </w:r>
      <w:r w:rsidR="00821D6D" w:rsidRPr="00452A1D">
        <w:rPr>
          <w:color w:val="000000"/>
          <w:sz w:val="28"/>
          <w:szCs w:val="28"/>
        </w:rPr>
        <w:t>бюджетного</w:t>
      </w:r>
      <w:r w:rsidR="00821D6D">
        <w:rPr>
          <w:color w:val="000000"/>
          <w:sz w:val="28"/>
          <w:szCs w:val="28"/>
        </w:rPr>
        <w:t xml:space="preserve"> </w:t>
      </w:r>
      <w:r w:rsidR="00821D6D" w:rsidRPr="00452A1D">
        <w:rPr>
          <w:color w:val="000000"/>
          <w:sz w:val="28"/>
          <w:szCs w:val="28"/>
        </w:rPr>
        <w:t>планирования</w:t>
      </w:r>
      <w:r w:rsidR="00821D6D">
        <w:rPr>
          <w:color w:val="000000"/>
          <w:sz w:val="28"/>
          <w:szCs w:val="28"/>
        </w:rPr>
        <w:t xml:space="preserve"> </w:t>
      </w:r>
      <w:r w:rsidR="00821D6D" w:rsidRPr="00452A1D">
        <w:rPr>
          <w:color w:val="000000"/>
          <w:sz w:val="28"/>
          <w:szCs w:val="28"/>
        </w:rPr>
        <w:t>явля</w:t>
      </w:r>
      <w:r w:rsidR="00821D6D">
        <w:rPr>
          <w:color w:val="000000"/>
          <w:sz w:val="28"/>
          <w:szCs w:val="28"/>
        </w:rPr>
        <w:t>ю</w:t>
      </w:r>
      <w:r w:rsidR="00821D6D" w:rsidRPr="00452A1D">
        <w:rPr>
          <w:color w:val="000000"/>
          <w:sz w:val="28"/>
          <w:szCs w:val="28"/>
        </w:rPr>
        <w:t>тся</w:t>
      </w:r>
      <w:r w:rsidR="00821D6D">
        <w:rPr>
          <w:color w:val="000000"/>
          <w:sz w:val="28"/>
          <w:szCs w:val="28"/>
        </w:rPr>
        <w:t xml:space="preserve"> </w:t>
      </w:r>
      <w:r w:rsidR="00821D6D" w:rsidRPr="00452A1D">
        <w:rPr>
          <w:color w:val="000000"/>
          <w:sz w:val="28"/>
          <w:szCs w:val="28"/>
        </w:rPr>
        <w:t>обеспечение</w:t>
      </w:r>
      <w:r w:rsidR="00821D6D">
        <w:rPr>
          <w:color w:val="000000"/>
          <w:sz w:val="28"/>
          <w:szCs w:val="28"/>
        </w:rPr>
        <w:t xml:space="preserve"> </w:t>
      </w:r>
      <w:r w:rsidR="00821D6D" w:rsidRPr="00452A1D">
        <w:rPr>
          <w:color w:val="000000"/>
          <w:sz w:val="28"/>
          <w:szCs w:val="28"/>
        </w:rPr>
        <w:t>предсказуемости</w:t>
      </w:r>
      <w:r w:rsidR="00821D6D" w:rsidRPr="00821D6D">
        <w:rPr>
          <w:color w:val="000000" w:themeColor="text1"/>
          <w:sz w:val="28"/>
          <w:szCs w:val="28"/>
        </w:rPr>
        <w:t xml:space="preserve"> </w:t>
      </w:r>
      <w:r w:rsidR="00821D6D" w:rsidRPr="00DD4837">
        <w:rPr>
          <w:color w:val="000000" w:themeColor="text1"/>
          <w:sz w:val="28"/>
          <w:szCs w:val="28"/>
        </w:rPr>
        <w:t>прогнозирования</w:t>
      </w:r>
      <w:r w:rsidR="00821D6D">
        <w:rPr>
          <w:color w:val="000000" w:themeColor="text1"/>
          <w:sz w:val="28"/>
          <w:szCs w:val="28"/>
        </w:rPr>
        <w:t xml:space="preserve"> бюджетных показателей на</w:t>
      </w:r>
      <w:r w:rsidR="00821D6D" w:rsidRPr="00DD4837">
        <w:rPr>
          <w:color w:val="000000" w:themeColor="text1"/>
          <w:sz w:val="28"/>
          <w:szCs w:val="28"/>
        </w:rPr>
        <w:t xml:space="preserve"> долгосрочны</w:t>
      </w:r>
      <w:r w:rsidR="00821D6D">
        <w:rPr>
          <w:color w:val="000000" w:themeColor="text1"/>
          <w:sz w:val="28"/>
          <w:szCs w:val="28"/>
        </w:rPr>
        <w:t>й период</w:t>
      </w:r>
      <w:r w:rsidR="004F0787">
        <w:rPr>
          <w:color w:val="000000" w:themeColor="text1"/>
          <w:sz w:val="28"/>
          <w:szCs w:val="28"/>
        </w:rPr>
        <w:t>.</w:t>
      </w:r>
      <w:r w:rsidR="00821D6D">
        <w:rPr>
          <w:color w:val="000000"/>
          <w:sz w:val="28"/>
          <w:szCs w:val="28"/>
        </w:rPr>
        <w:t xml:space="preserve"> </w:t>
      </w:r>
    </w:p>
    <w:p w:rsidR="00DD4837" w:rsidRDefault="005E7EAC" w:rsidP="00DD4837">
      <w:pPr>
        <w:jc w:val="both"/>
        <w:rPr>
          <w:rFonts w:ascii="Times New Roman CYR" w:hAnsi="Times New Roman CYR" w:cs="Times New Roman CYR"/>
          <w:color w:val="000000"/>
          <w:sz w:val="28"/>
          <w:szCs w:val="28"/>
        </w:rPr>
      </w:pPr>
      <w:r>
        <w:rPr>
          <w:color w:val="000000" w:themeColor="text1"/>
          <w:sz w:val="28"/>
          <w:szCs w:val="28"/>
        </w:rPr>
        <w:t xml:space="preserve">       </w:t>
      </w:r>
      <w:r w:rsidR="00DD4837" w:rsidRPr="00DD4837">
        <w:rPr>
          <w:color w:val="000000" w:themeColor="text1"/>
          <w:sz w:val="28"/>
          <w:szCs w:val="28"/>
        </w:rPr>
        <w:t xml:space="preserve">Особенно это актуально в условиях высокой неопределенности </w:t>
      </w:r>
      <w:r w:rsidR="00DD4837" w:rsidRPr="00DD4837">
        <w:rPr>
          <w:rFonts w:ascii="Times New Roman CYR" w:hAnsi="Times New Roman CYR" w:cs="Times New Roman CYR"/>
          <w:color w:val="000000"/>
          <w:sz w:val="28"/>
          <w:szCs w:val="28"/>
        </w:rPr>
        <w:t xml:space="preserve">внешних и внутренних факторов, определяющих и влияющих на социально-экономическое развитие </w:t>
      </w:r>
      <w:r w:rsidR="00981CAA">
        <w:rPr>
          <w:rFonts w:ascii="Times New Roman CYR" w:hAnsi="Times New Roman CYR" w:cs="Times New Roman CYR"/>
          <w:color w:val="000000"/>
          <w:sz w:val="28"/>
          <w:szCs w:val="28"/>
        </w:rPr>
        <w:t>муниципального образования</w:t>
      </w:r>
      <w:r w:rsidR="00DD4837" w:rsidRPr="00DD4837">
        <w:rPr>
          <w:rFonts w:ascii="Times New Roman CYR" w:hAnsi="Times New Roman CYR" w:cs="Times New Roman CYR"/>
          <w:color w:val="000000"/>
          <w:sz w:val="28"/>
          <w:szCs w:val="28"/>
        </w:rPr>
        <w:t>.</w:t>
      </w:r>
      <w:r w:rsidR="00DD4837">
        <w:rPr>
          <w:rFonts w:ascii="Times New Roman CYR" w:hAnsi="Times New Roman CYR" w:cs="Times New Roman CYR"/>
          <w:color w:val="000000"/>
          <w:sz w:val="28"/>
          <w:szCs w:val="28"/>
        </w:rPr>
        <w:t xml:space="preserve"> </w:t>
      </w:r>
    </w:p>
    <w:p w:rsidR="00AD05CA" w:rsidRDefault="00AD05CA" w:rsidP="00AD05CA">
      <w:pPr>
        <w:autoSpaceDE w:val="0"/>
        <w:autoSpaceDN w:val="0"/>
        <w:adjustRightInd w:val="0"/>
        <w:jc w:val="both"/>
        <w:rPr>
          <w:sz w:val="28"/>
          <w:szCs w:val="28"/>
        </w:rPr>
      </w:pPr>
      <w:r>
        <w:rPr>
          <w:sz w:val="28"/>
          <w:szCs w:val="28"/>
        </w:rPr>
        <w:t xml:space="preserve">       </w:t>
      </w:r>
      <w:r w:rsidR="004F0787">
        <w:rPr>
          <w:sz w:val="28"/>
          <w:szCs w:val="28"/>
        </w:rPr>
        <w:t>В ходе</w:t>
      </w:r>
      <w:r>
        <w:rPr>
          <w:sz w:val="28"/>
          <w:szCs w:val="28"/>
        </w:rPr>
        <w:t xml:space="preserve"> </w:t>
      </w:r>
      <w:r w:rsidR="004F0787">
        <w:rPr>
          <w:sz w:val="28"/>
          <w:szCs w:val="28"/>
        </w:rPr>
        <w:t>р</w:t>
      </w:r>
      <w:r>
        <w:rPr>
          <w:sz w:val="28"/>
          <w:szCs w:val="28"/>
        </w:rPr>
        <w:t>еализаци</w:t>
      </w:r>
      <w:r w:rsidR="004F0787">
        <w:rPr>
          <w:sz w:val="28"/>
          <w:szCs w:val="28"/>
        </w:rPr>
        <w:t>и</w:t>
      </w:r>
      <w:r>
        <w:rPr>
          <w:sz w:val="28"/>
          <w:szCs w:val="28"/>
        </w:rPr>
        <w:t xml:space="preserve"> бюджетного прогноза</w:t>
      </w:r>
      <w:r w:rsidR="00DD4837">
        <w:rPr>
          <w:sz w:val="28"/>
          <w:szCs w:val="28"/>
        </w:rPr>
        <w:t xml:space="preserve"> </w:t>
      </w:r>
      <w:r w:rsidR="004F0787">
        <w:rPr>
          <w:sz w:val="28"/>
          <w:szCs w:val="28"/>
        </w:rPr>
        <w:t>за рассматриваемый период органами местного самоуправления использовались следующие механизмы профилактики рисков реализации бюджетного прогноза</w:t>
      </w:r>
      <w:r>
        <w:rPr>
          <w:sz w:val="28"/>
          <w:szCs w:val="28"/>
        </w:rPr>
        <w:t>:</w:t>
      </w:r>
    </w:p>
    <w:p w:rsidR="00AD05CA" w:rsidRDefault="00AD05CA" w:rsidP="00094A4E">
      <w:pPr>
        <w:autoSpaceDE w:val="0"/>
        <w:autoSpaceDN w:val="0"/>
        <w:adjustRightInd w:val="0"/>
        <w:jc w:val="both"/>
        <w:rPr>
          <w:sz w:val="28"/>
          <w:szCs w:val="28"/>
        </w:rPr>
      </w:pPr>
      <w:r>
        <w:rPr>
          <w:sz w:val="28"/>
          <w:szCs w:val="28"/>
        </w:rPr>
        <w:t xml:space="preserve">        </w:t>
      </w:r>
      <w:proofErr w:type="gramStart"/>
      <w:r>
        <w:rPr>
          <w:sz w:val="28"/>
          <w:szCs w:val="28"/>
        </w:rPr>
        <w:t xml:space="preserve">- мониторинг изменений бюджетного и налогового законодательства Российской Федерации, изменений нормативно правовых актов Ставропольского края в бюджетной и налоговой сферах, оценка последствий влияния изменений и оперативное реагирование на изменения; </w:t>
      </w:r>
      <w:proofErr w:type="gramEnd"/>
    </w:p>
    <w:p w:rsidR="00094A4E" w:rsidRDefault="00094A4E" w:rsidP="00094A4E">
      <w:pPr>
        <w:autoSpaceDE w:val="0"/>
        <w:autoSpaceDN w:val="0"/>
        <w:adjustRightInd w:val="0"/>
        <w:jc w:val="both"/>
        <w:rPr>
          <w:sz w:val="28"/>
          <w:szCs w:val="28"/>
        </w:rPr>
      </w:pPr>
      <w:r>
        <w:rPr>
          <w:sz w:val="28"/>
          <w:szCs w:val="28"/>
        </w:rPr>
        <w:t xml:space="preserve">       - </w:t>
      </w:r>
      <w:r w:rsidRPr="006253B8">
        <w:rPr>
          <w:sz w:val="28"/>
          <w:szCs w:val="28"/>
        </w:rPr>
        <w:t>принятие</w:t>
      </w:r>
      <w:r>
        <w:rPr>
          <w:sz w:val="28"/>
          <w:szCs w:val="28"/>
        </w:rPr>
        <w:t xml:space="preserve"> </w:t>
      </w:r>
      <w:r w:rsidRPr="006253B8">
        <w:rPr>
          <w:sz w:val="28"/>
          <w:szCs w:val="28"/>
        </w:rPr>
        <w:t>мер,</w:t>
      </w:r>
      <w:r>
        <w:rPr>
          <w:sz w:val="28"/>
          <w:szCs w:val="28"/>
        </w:rPr>
        <w:t xml:space="preserve"> </w:t>
      </w:r>
      <w:r w:rsidRPr="006253B8">
        <w:rPr>
          <w:sz w:val="28"/>
          <w:szCs w:val="28"/>
        </w:rPr>
        <w:t>направленных</w:t>
      </w:r>
      <w:r>
        <w:rPr>
          <w:sz w:val="28"/>
          <w:szCs w:val="28"/>
        </w:rPr>
        <w:t xml:space="preserve"> </w:t>
      </w:r>
      <w:r w:rsidRPr="006253B8">
        <w:rPr>
          <w:sz w:val="28"/>
          <w:szCs w:val="28"/>
        </w:rPr>
        <w:t>на</w:t>
      </w:r>
      <w:r>
        <w:rPr>
          <w:sz w:val="28"/>
          <w:szCs w:val="28"/>
        </w:rPr>
        <w:t xml:space="preserve"> </w:t>
      </w:r>
      <w:r w:rsidRPr="006253B8">
        <w:rPr>
          <w:sz w:val="28"/>
          <w:szCs w:val="28"/>
        </w:rPr>
        <w:t>развитие</w:t>
      </w:r>
      <w:r>
        <w:rPr>
          <w:sz w:val="28"/>
          <w:szCs w:val="28"/>
        </w:rPr>
        <w:t xml:space="preserve"> </w:t>
      </w:r>
      <w:r w:rsidRPr="006253B8">
        <w:rPr>
          <w:sz w:val="28"/>
          <w:szCs w:val="28"/>
        </w:rPr>
        <w:t>экономического</w:t>
      </w:r>
      <w:r>
        <w:rPr>
          <w:sz w:val="28"/>
          <w:szCs w:val="28"/>
        </w:rPr>
        <w:t xml:space="preserve"> </w:t>
      </w:r>
      <w:r w:rsidRPr="006253B8">
        <w:rPr>
          <w:sz w:val="28"/>
          <w:szCs w:val="28"/>
        </w:rPr>
        <w:t>потенциала</w:t>
      </w:r>
      <w:r>
        <w:rPr>
          <w:sz w:val="28"/>
          <w:szCs w:val="28"/>
        </w:rPr>
        <w:t xml:space="preserve"> </w:t>
      </w:r>
      <w:r w:rsidR="00832F1F">
        <w:rPr>
          <w:sz w:val="28"/>
          <w:szCs w:val="28"/>
        </w:rPr>
        <w:t>Минераловодского городского округа</w:t>
      </w:r>
      <w:r>
        <w:rPr>
          <w:sz w:val="28"/>
          <w:szCs w:val="28"/>
        </w:rPr>
        <w:t>;</w:t>
      </w:r>
    </w:p>
    <w:p w:rsidR="00832F1F" w:rsidRPr="00832F1F" w:rsidRDefault="00832F1F" w:rsidP="00832F1F">
      <w:pPr>
        <w:tabs>
          <w:tab w:val="right" w:pos="426"/>
          <w:tab w:val="left" w:pos="993"/>
        </w:tabs>
        <w:spacing w:line="276" w:lineRule="auto"/>
        <w:jc w:val="both"/>
        <w:rPr>
          <w:sz w:val="28"/>
          <w:szCs w:val="28"/>
        </w:rPr>
      </w:pPr>
      <w:r w:rsidRPr="00832F1F">
        <w:rPr>
          <w:sz w:val="28"/>
          <w:szCs w:val="28"/>
        </w:rPr>
        <w:lastRenderedPageBreak/>
        <w:t xml:space="preserve">      - реализация проектов, направленных на развитие инфраструктуры; </w:t>
      </w:r>
    </w:p>
    <w:p w:rsidR="00832F1F" w:rsidRPr="00832F1F" w:rsidRDefault="00832F1F" w:rsidP="00832F1F">
      <w:pPr>
        <w:tabs>
          <w:tab w:val="right" w:pos="426"/>
          <w:tab w:val="left" w:pos="993"/>
        </w:tabs>
        <w:spacing w:line="276" w:lineRule="auto"/>
        <w:jc w:val="both"/>
        <w:rPr>
          <w:sz w:val="28"/>
          <w:szCs w:val="28"/>
        </w:rPr>
      </w:pPr>
      <w:r>
        <w:rPr>
          <w:sz w:val="28"/>
          <w:szCs w:val="28"/>
        </w:rPr>
        <w:t xml:space="preserve">       - </w:t>
      </w:r>
      <w:r w:rsidRPr="00832F1F">
        <w:rPr>
          <w:sz w:val="28"/>
          <w:szCs w:val="28"/>
        </w:rPr>
        <w:t>регулярный мониторинг поступлений в бюджет по видам деятельности и по крупнейшим предприятиям</w:t>
      </w:r>
      <w:r w:rsidR="004F0787">
        <w:rPr>
          <w:sz w:val="28"/>
          <w:szCs w:val="28"/>
        </w:rPr>
        <w:t>.</w:t>
      </w:r>
    </w:p>
    <w:p w:rsidR="006C6C6D" w:rsidRDefault="00AD05CA" w:rsidP="006C6C6D">
      <w:pPr>
        <w:autoSpaceDE w:val="0"/>
        <w:autoSpaceDN w:val="0"/>
        <w:adjustRightInd w:val="0"/>
        <w:jc w:val="both"/>
        <w:rPr>
          <w:sz w:val="28"/>
          <w:szCs w:val="28"/>
        </w:rPr>
      </w:pPr>
      <w:r>
        <w:rPr>
          <w:sz w:val="28"/>
          <w:szCs w:val="28"/>
        </w:rPr>
        <w:t xml:space="preserve">       </w:t>
      </w:r>
      <w:r w:rsidR="006C6C6D">
        <w:rPr>
          <w:sz w:val="28"/>
          <w:szCs w:val="28"/>
        </w:rPr>
        <w:t>В целях повышения результативности и эффективности использования бюджетных средств в 2018-2020 годах органами местного самоуправления, органами администрации Минераловодского городского округа осуществлен ряд мероприятий направленных на повышение качества управления муниципальными финансами:</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-осуществлен переход на программно-целевой принцип планирования;</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-внедрены инструменты бюджетирования, </w:t>
      </w:r>
      <w:proofErr w:type="gramStart"/>
      <w:r>
        <w:rPr>
          <w:rFonts w:ascii="Times New Roman" w:hAnsi="Times New Roman" w:cs="Times New Roman"/>
          <w:sz w:val="28"/>
          <w:szCs w:val="28"/>
        </w:rPr>
        <w:t>ориентированного</w:t>
      </w:r>
      <w:proofErr w:type="gramEnd"/>
      <w:r>
        <w:rPr>
          <w:rFonts w:ascii="Times New Roman" w:hAnsi="Times New Roman" w:cs="Times New Roman"/>
          <w:sz w:val="28"/>
          <w:szCs w:val="28"/>
        </w:rPr>
        <w:t xml:space="preserve"> на результат, включая финансовое обеспечение муниципальных заданий на оказание муниципальных услуг;</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-проведена работа по совершенствованию правил и процедур осуществления закупок товаров, работ, услуг для муниципальных нужд;</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-проведена работа по совершенствованию муниципального финансового контроля в соответствии с требованиями бюджетного законодательства;</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-существенно повышена прозрачность информации о бюджете и бюджетном процессе в Минераловодском городском округе посредством разработки информационного продукта «Бюджет для граждан»;</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-внедрены в бюджетный процесс Минераловодского городского округа элементы единой государственной интеграционной системы управления общественными финансами «Электронный бюджет».</w:t>
      </w:r>
    </w:p>
    <w:p w:rsidR="009D6019" w:rsidRDefault="009D6019"/>
    <w:p w:rsidR="006C6C6D" w:rsidRPr="00BD228A" w:rsidRDefault="006C6C6D" w:rsidP="006C6C6D">
      <w:pPr>
        <w:pStyle w:val="ConsPlusNormal"/>
        <w:jc w:val="right"/>
        <w:outlineLvl w:val="2"/>
        <w:rPr>
          <w:rFonts w:ascii="Times New Roman" w:hAnsi="Times New Roman" w:cs="Times New Roman"/>
          <w:sz w:val="28"/>
          <w:szCs w:val="28"/>
        </w:rPr>
      </w:pPr>
      <w:r w:rsidRPr="00BD228A">
        <w:rPr>
          <w:rFonts w:ascii="Times New Roman" w:hAnsi="Times New Roman" w:cs="Times New Roman"/>
          <w:sz w:val="28"/>
          <w:szCs w:val="28"/>
        </w:rPr>
        <w:t xml:space="preserve">Таблица </w:t>
      </w:r>
      <w:r w:rsidR="00B15AE5">
        <w:rPr>
          <w:rFonts w:ascii="Times New Roman" w:hAnsi="Times New Roman" w:cs="Times New Roman"/>
          <w:sz w:val="28"/>
          <w:szCs w:val="28"/>
        </w:rPr>
        <w:t>2</w:t>
      </w:r>
    </w:p>
    <w:p w:rsidR="006C6C6D" w:rsidRPr="00BD228A" w:rsidRDefault="006C6C6D" w:rsidP="006C6C6D">
      <w:pPr>
        <w:pStyle w:val="ConsPlusNormal"/>
        <w:jc w:val="both"/>
        <w:rPr>
          <w:rFonts w:ascii="Times New Roman" w:hAnsi="Times New Roman" w:cs="Times New Roman"/>
          <w:sz w:val="28"/>
          <w:szCs w:val="28"/>
        </w:rPr>
      </w:pPr>
    </w:p>
    <w:p w:rsidR="006C6C6D" w:rsidRPr="00BD228A" w:rsidRDefault="006C6C6D" w:rsidP="006C6C6D">
      <w:pPr>
        <w:pStyle w:val="ConsPlusTitle"/>
        <w:jc w:val="center"/>
        <w:rPr>
          <w:rFonts w:ascii="Times New Roman" w:hAnsi="Times New Roman" w:cs="Times New Roman"/>
          <w:sz w:val="28"/>
          <w:szCs w:val="28"/>
        </w:rPr>
      </w:pPr>
      <w:r w:rsidRPr="00BD228A">
        <w:rPr>
          <w:rFonts w:ascii="Times New Roman" w:hAnsi="Times New Roman" w:cs="Times New Roman"/>
          <w:sz w:val="28"/>
          <w:szCs w:val="28"/>
        </w:rPr>
        <w:t>ОСНОВНЫЕ ПАРАМЕТРЫ</w:t>
      </w:r>
    </w:p>
    <w:p w:rsidR="006C6C6D" w:rsidRPr="00BD228A" w:rsidRDefault="00B15AE5" w:rsidP="006C6C6D">
      <w:pPr>
        <w:pStyle w:val="ConsPlusTitle"/>
        <w:jc w:val="center"/>
        <w:rPr>
          <w:rFonts w:ascii="Times New Roman" w:hAnsi="Times New Roman" w:cs="Times New Roman"/>
          <w:sz w:val="28"/>
          <w:szCs w:val="28"/>
        </w:rPr>
      </w:pPr>
      <w:r>
        <w:rPr>
          <w:rFonts w:ascii="Times New Roman" w:hAnsi="Times New Roman" w:cs="Times New Roman"/>
          <w:sz w:val="28"/>
          <w:szCs w:val="28"/>
        </w:rPr>
        <w:t>рас</w:t>
      </w:r>
      <w:r w:rsidR="006C6C6D">
        <w:rPr>
          <w:rFonts w:ascii="Times New Roman" w:hAnsi="Times New Roman" w:cs="Times New Roman"/>
          <w:sz w:val="28"/>
          <w:szCs w:val="28"/>
        </w:rPr>
        <w:t xml:space="preserve">ходной части местного </w:t>
      </w:r>
      <w:r w:rsidR="006C6C6D" w:rsidRPr="00BD228A">
        <w:rPr>
          <w:rFonts w:ascii="Times New Roman" w:hAnsi="Times New Roman" w:cs="Times New Roman"/>
          <w:sz w:val="28"/>
          <w:szCs w:val="28"/>
        </w:rPr>
        <w:t>бюджета за период 201</w:t>
      </w:r>
      <w:r w:rsidR="006C6C6D">
        <w:rPr>
          <w:rFonts w:ascii="Times New Roman" w:hAnsi="Times New Roman" w:cs="Times New Roman"/>
          <w:sz w:val="28"/>
          <w:szCs w:val="28"/>
        </w:rPr>
        <w:t>8</w:t>
      </w:r>
      <w:r w:rsidR="006C6C6D" w:rsidRPr="00BD228A">
        <w:rPr>
          <w:rFonts w:ascii="Times New Roman" w:hAnsi="Times New Roman" w:cs="Times New Roman"/>
          <w:sz w:val="28"/>
          <w:szCs w:val="28"/>
        </w:rPr>
        <w:t xml:space="preserve"> - 20</w:t>
      </w:r>
      <w:r w:rsidR="006C6C6D">
        <w:rPr>
          <w:rFonts w:ascii="Times New Roman" w:hAnsi="Times New Roman" w:cs="Times New Roman"/>
          <w:sz w:val="28"/>
          <w:szCs w:val="28"/>
        </w:rPr>
        <w:t>20</w:t>
      </w:r>
      <w:r w:rsidR="006C6C6D" w:rsidRPr="00BD228A">
        <w:rPr>
          <w:rFonts w:ascii="Times New Roman" w:hAnsi="Times New Roman" w:cs="Times New Roman"/>
          <w:sz w:val="28"/>
          <w:szCs w:val="28"/>
        </w:rPr>
        <w:t xml:space="preserve"> годов</w:t>
      </w:r>
    </w:p>
    <w:p w:rsidR="006C6C6D" w:rsidRPr="00BD228A" w:rsidRDefault="006C6C6D" w:rsidP="006C6C6D">
      <w:pPr>
        <w:pStyle w:val="ConsPlusNormal"/>
        <w:jc w:val="both"/>
        <w:rPr>
          <w:rFonts w:ascii="Times New Roman" w:hAnsi="Times New Roman" w:cs="Times New Roman"/>
          <w:sz w:val="28"/>
          <w:szCs w:val="28"/>
        </w:rPr>
      </w:pPr>
    </w:p>
    <w:p w:rsidR="006C6C6D" w:rsidRPr="00BD228A" w:rsidRDefault="006C6C6D" w:rsidP="006C6C6D">
      <w:pPr>
        <w:pStyle w:val="ConsPlusNormal"/>
        <w:jc w:val="right"/>
        <w:rPr>
          <w:rFonts w:ascii="Times New Roman" w:hAnsi="Times New Roman" w:cs="Times New Roman"/>
          <w:sz w:val="28"/>
          <w:szCs w:val="28"/>
        </w:rPr>
      </w:pPr>
      <w:r w:rsidRPr="00BD228A">
        <w:rPr>
          <w:rFonts w:ascii="Times New Roman" w:hAnsi="Times New Roman" w:cs="Times New Roman"/>
          <w:sz w:val="28"/>
          <w:szCs w:val="28"/>
        </w:rPr>
        <w:t>(</w:t>
      </w:r>
      <w:r>
        <w:rPr>
          <w:rFonts w:ascii="Times New Roman" w:hAnsi="Times New Roman" w:cs="Times New Roman"/>
          <w:sz w:val="28"/>
          <w:szCs w:val="28"/>
        </w:rPr>
        <w:t>млн.</w:t>
      </w:r>
      <w:r w:rsidRPr="00BD228A">
        <w:rPr>
          <w:rFonts w:ascii="Times New Roman" w:hAnsi="Times New Roman" w:cs="Times New Roman"/>
          <w:sz w:val="28"/>
          <w:szCs w:val="28"/>
        </w:rPr>
        <w:t xml:space="preserve"> рублей)</w:t>
      </w:r>
    </w:p>
    <w:p w:rsidR="006C6C6D" w:rsidRPr="00BD228A" w:rsidRDefault="006C6C6D" w:rsidP="006C6C6D">
      <w:pPr>
        <w:spacing w:after="1"/>
        <w:rPr>
          <w:sz w:val="28"/>
          <w:szCs w:val="28"/>
        </w:rPr>
      </w:pPr>
    </w:p>
    <w:tbl>
      <w:tblPr>
        <w:tblW w:w="99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17"/>
        <w:gridCol w:w="1276"/>
        <w:gridCol w:w="1418"/>
        <w:gridCol w:w="1275"/>
        <w:gridCol w:w="1418"/>
        <w:gridCol w:w="1134"/>
      </w:tblGrid>
      <w:tr w:rsidR="006C6C6D" w:rsidRPr="00BD228A" w:rsidTr="00840E1C">
        <w:trPr>
          <w:trHeight w:val="430"/>
        </w:trPr>
        <w:tc>
          <w:tcPr>
            <w:tcW w:w="2047" w:type="dxa"/>
            <w:vMerge w:val="restart"/>
            <w:tcBorders>
              <w:top w:val="single" w:sz="4" w:space="0" w:color="auto"/>
            </w:tcBorders>
          </w:tcPr>
          <w:p w:rsidR="006C6C6D" w:rsidRPr="00BD228A" w:rsidRDefault="006C6C6D" w:rsidP="00840E1C">
            <w:pPr>
              <w:rPr>
                <w:sz w:val="28"/>
                <w:szCs w:val="28"/>
              </w:rPr>
            </w:pPr>
            <w:r>
              <w:rPr>
                <w:sz w:val="28"/>
                <w:szCs w:val="28"/>
              </w:rPr>
              <w:t>Наименование показателя</w:t>
            </w:r>
          </w:p>
        </w:tc>
        <w:tc>
          <w:tcPr>
            <w:tcW w:w="2693" w:type="dxa"/>
            <w:gridSpan w:val="2"/>
            <w:tcBorders>
              <w:top w:val="single" w:sz="4" w:space="0" w:color="auto"/>
              <w:bottom w:val="single" w:sz="4" w:space="0" w:color="auto"/>
            </w:tcBorders>
            <w:vAlign w:val="center"/>
          </w:tcPr>
          <w:p w:rsidR="006C6C6D" w:rsidRPr="00BD228A"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2018</w:t>
            </w:r>
          </w:p>
        </w:tc>
        <w:tc>
          <w:tcPr>
            <w:tcW w:w="2693" w:type="dxa"/>
            <w:gridSpan w:val="2"/>
            <w:tcBorders>
              <w:top w:val="single" w:sz="4" w:space="0" w:color="auto"/>
            </w:tcBorders>
            <w:vAlign w:val="center"/>
          </w:tcPr>
          <w:p w:rsidR="006C6C6D" w:rsidRPr="00BD228A"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2019</w:t>
            </w:r>
          </w:p>
        </w:tc>
        <w:tc>
          <w:tcPr>
            <w:tcW w:w="2552" w:type="dxa"/>
            <w:gridSpan w:val="2"/>
            <w:tcBorders>
              <w:top w:val="single" w:sz="4" w:space="0" w:color="auto"/>
            </w:tcBorders>
            <w:vAlign w:val="center"/>
          </w:tcPr>
          <w:p w:rsidR="006C6C6D" w:rsidRPr="00BD228A"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r>
      <w:tr w:rsidR="006C6C6D" w:rsidRPr="00BD228A" w:rsidTr="00840E1C">
        <w:trPr>
          <w:trHeight w:val="430"/>
        </w:trPr>
        <w:tc>
          <w:tcPr>
            <w:tcW w:w="2047" w:type="dxa"/>
            <w:vMerge/>
            <w:tcBorders>
              <w:bottom w:val="single" w:sz="4" w:space="0" w:color="auto"/>
            </w:tcBorders>
          </w:tcPr>
          <w:p w:rsidR="006C6C6D" w:rsidRDefault="006C6C6D" w:rsidP="00840E1C">
            <w:pPr>
              <w:rPr>
                <w:sz w:val="28"/>
                <w:szCs w:val="28"/>
              </w:rPr>
            </w:pPr>
          </w:p>
        </w:tc>
        <w:tc>
          <w:tcPr>
            <w:tcW w:w="1417" w:type="dxa"/>
            <w:tcBorders>
              <w:top w:val="single" w:sz="4" w:space="0" w:color="auto"/>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 31.01.2018</w:t>
            </w:r>
          </w:p>
        </w:tc>
        <w:tc>
          <w:tcPr>
            <w:tcW w:w="1276" w:type="dxa"/>
            <w:tcBorders>
              <w:top w:val="single" w:sz="4" w:space="0" w:color="auto"/>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 14.02.2019</w:t>
            </w:r>
          </w:p>
        </w:tc>
        <w:tc>
          <w:tcPr>
            <w:tcW w:w="1275"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 13.02.2020</w:t>
            </w:r>
          </w:p>
        </w:tc>
        <w:tc>
          <w:tcPr>
            <w:tcW w:w="1134"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r>
      <w:tr w:rsidR="006C6C6D" w:rsidRPr="00643180" w:rsidTr="006F4CAE">
        <w:tblPrEx>
          <w:tblBorders>
            <w:left w:val="none" w:sz="0" w:space="0" w:color="auto"/>
            <w:right w:val="none" w:sz="0" w:space="0" w:color="auto"/>
            <w:insideH w:val="none" w:sz="0" w:space="0" w:color="auto"/>
            <w:insideV w:val="none" w:sz="0" w:space="0" w:color="auto"/>
          </w:tblBorders>
        </w:tblPrEx>
        <w:tc>
          <w:tcPr>
            <w:tcW w:w="2047" w:type="dxa"/>
            <w:tcBorders>
              <w:top w:val="single" w:sz="4" w:space="0" w:color="auto"/>
              <w:left w:val="nil"/>
              <w:bottom w:val="nil"/>
              <w:right w:val="nil"/>
            </w:tcBorders>
          </w:tcPr>
          <w:p w:rsidR="006C6C6D" w:rsidRPr="008D6F3D" w:rsidRDefault="00B15AE5" w:rsidP="00840E1C">
            <w:pPr>
              <w:pStyle w:val="ConsPlusNormal"/>
              <w:rPr>
                <w:rFonts w:ascii="Times New Roman" w:hAnsi="Times New Roman" w:cs="Times New Roman"/>
                <w:b/>
                <w:sz w:val="28"/>
                <w:szCs w:val="28"/>
              </w:rPr>
            </w:pPr>
            <w:r>
              <w:rPr>
                <w:rFonts w:ascii="Times New Roman" w:hAnsi="Times New Roman" w:cs="Times New Roman"/>
                <w:b/>
                <w:sz w:val="28"/>
                <w:szCs w:val="28"/>
              </w:rPr>
              <w:t>Рас</w:t>
            </w:r>
            <w:r w:rsidR="006C6C6D" w:rsidRPr="008D6F3D">
              <w:rPr>
                <w:rFonts w:ascii="Times New Roman" w:hAnsi="Times New Roman" w:cs="Times New Roman"/>
                <w:b/>
                <w:sz w:val="28"/>
                <w:szCs w:val="28"/>
              </w:rPr>
              <w:t>ходы всего,</w:t>
            </w:r>
          </w:p>
          <w:p w:rsidR="006C6C6D" w:rsidRPr="008D6F3D" w:rsidRDefault="00B15AE5" w:rsidP="00840E1C">
            <w:pPr>
              <w:pStyle w:val="ConsPlusNormal"/>
              <w:rPr>
                <w:rFonts w:ascii="Times New Roman" w:hAnsi="Times New Roman" w:cs="Times New Roman"/>
                <w:b/>
                <w:sz w:val="28"/>
                <w:szCs w:val="28"/>
              </w:rPr>
            </w:pPr>
            <w:r>
              <w:rPr>
                <w:rFonts w:ascii="Times New Roman" w:hAnsi="Times New Roman" w:cs="Times New Roman"/>
                <w:b/>
                <w:sz w:val="28"/>
                <w:szCs w:val="28"/>
              </w:rPr>
              <w:t>из них:</w:t>
            </w:r>
          </w:p>
        </w:tc>
        <w:tc>
          <w:tcPr>
            <w:tcW w:w="1417" w:type="dxa"/>
            <w:tcBorders>
              <w:top w:val="single" w:sz="4" w:space="0" w:color="auto"/>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8A4D75" w:rsidRPr="008D6F3D" w:rsidRDefault="008A4D75"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2393,6</w:t>
            </w:r>
          </w:p>
        </w:tc>
        <w:tc>
          <w:tcPr>
            <w:tcW w:w="1276" w:type="dxa"/>
            <w:tcBorders>
              <w:top w:val="single" w:sz="4" w:space="0" w:color="auto"/>
              <w:left w:val="nil"/>
              <w:bottom w:val="nil"/>
              <w:right w:val="nil"/>
            </w:tcBorders>
          </w:tcPr>
          <w:p w:rsidR="00643180" w:rsidRDefault="00643180" w:rsidP="00840E1C">
            <w:pPr>
              <w:pStyle w:val="ConsPlusNormal"/>
              <w:jc w:val="center"/>
              <w:rPr>
                <w:rFonts w:ascii="Times New Roman" w:hAnsi="Times New Roman" w:cs="Times New Roman"/>
                <w:b/>
                <w:sz w:val="28"/>
                <w:szCs w:val="28"/>
              </w:rPr>
            </w:pPr>
          </w:p>
          <w:p w:rsidR="006C6C6D" w:rsidRPr="008D6F3D" w:rsidRDefault="0046233A"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2878,4</w:t>
            </w:r>
          </w:p>
        </w:tc>
        <w:tc>
          <w:tcPr>
            <w:tcW w:w="1418" w:type="dxa"/>
            <w:tcBorders>
              <w:top w:val="single" w:sz="4" w:space="0" w:color="auto"/>
              <w:left w:val="nil"/>
              <w:bottom w:val="nil"/>
              <w:right w:val="nil"/>
            </w:tcBorders>
          </w:tcPr>
          <w:p w:rsidR="008A4D75" w:rsidRDefault="008A4D75" w:rsidP="00840E1C">
            <w:pPr>
              <w:pStyle w:val="ConsPlusNormal"/>
              <w:jc w:val="center"/>
              <w:rPr>
                <w:rFonts w:ascii="Times New Roman" w:hAnsi="Times New Roman" w:cs="Times New Roman"/>
                <w:b/>
                <w:sz w:val="28"/>
                <w:szCs w:val="28"/>
              </w:rPr>
            </w:pPr>
          </w:p>
          <w:p w:rsidR="006C6C6D" w:rsidRPr="008D6F3D" w:rsidRDefault="008A4D75"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2659,3</w:t>
            </w:r>
          </w:p>
        </w:tc>
        <w:tc>
          <w:tcPr>
            <w:tcW w:w="1275" w:type="dxa"/>
            <w:tcBorders>
              <w:top w:val="single" w:sz="4" w:space="0" w:color="auto"/>
              <w:left w:val="nil"/>
              <w:bottom w:val="nil"/>
              <w:right w:val="nil"/>
            </w:tcBorders>
          </w:tcPr>
          <w:p w:rsidR="00643180" w:rsidRDefault="00643180" w:rsidP="00840E1C">
            <w:pPr>
              <w:pStyle w:val="ConsPlusNormal"/>
              <w:jc w:val="center"/>
              <w:rPr>
                <w:rFonts w:ascii="Times New Roman" w:hAnsi="Times New Roman" w:cs="Times New Roman"/>
                <w:b/>
                <w:sz w:val="28"/>
                <w:szCs w:val="28"/>
              </w:rPr>
            </w:pPr>
          </w:p>
          <w:p w:rsidR="006C6C6D" w:rsidRPr="008D6F3D" w:rsidRDefault="00643180"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3173,1</w:t>
            </w:r>
          </w:p>
        </w:tc>
        <w:tc>
          <w:tcPr>
            <w:tcW w:w="1418" w:type="dxa"/>
            <w:tcBorders>
              <w:top w:val="single" w:sz="4" w:space="0" w:color="auto"/>
              <w:left w:val="nil"/>
              <w:bottom w:val="nil"/>
              <w:right w:val="nil"/>
            </w:tcBorders>
          </w:tcPr>
          <w:p w:rsidR="006C6C6D" w:rsidRDefault="006C6C6D" w:rsidP="00840E1C">
            <w:pPr>
              <w:pStyle w:val="ConsPlusNormal"/>
              <w:jc w:val="center"/>
              <w:rPr>
                <w:rFonts w:ascii="Times New Roman" w:hAnsi="Times New Roman" w:cs="Times New Roman"/>
                <w:b/>
                <w:sz w:val="28"/>
                <w:szCs w:val="28"/>
                <w:highlight w:val="yellow"/>
              </w:rPr>
            </w:pPr>
          </w:p>
          <w:p w:rsidR="00C73B7D" w:rsidRPr="008D6F3D" w:rsidRDefault="00C73B7D" w:rsidP="00840E1C">
            <w:pPr>
              <w:pStyle w:val="ConsPlusNormal"/>
              <w:jc w:val="center"/>
              <w:rPr>
                <w:rFonts w:ascii="Times New Roman" w:hAnsi="Times New Roman" w:cs="Times New Roman"/>
                <w:b/>
                <w:sz w:val="28"/>
                <w:szCs w:val="28"/>
                <w:highlight w:val="yellow"/>
              </w:rPr>
            </w:pPr>
            <w:r w:rsidRPr="00C73B7D">
              <w:rPr>
                <w:rFonts w:ascii="Times New Roman" w:hAnsi="Times New Roman" w:cs="Times New Roman"/>
                <w:b/>
                <w:sz w:val="28"/>
                <w:szCs w:val="28"/>
              </w:rPr>
              <w:t>3373,6</w:t>
            </w:r>
          </w:p>
        </w:tc>
        <w:tc>
          <w:tcPr>
            <w:tcW w:w="1134" w:type="dxa"/>
            <w:tcBorders>
              <w:top w:val="single" w:sz="4" w:space="0" w:color="auto"/>
              <w:left w:val="nil"/>
              <w:bottom w:val="nil"/>
              <w:right w:val="nil"/>
            </w:tcBorders>
          </w:tcPr>
          <w:p w:rsidR="006C6C6D" w:rsidRPr="00643180" w:rsidRDefault="006C6C6D" w:rsidP="00840E1C">
            <w:pPr>
              <w:pStyle w:val="ConsPlusNormal"/>
              <w:jc w:val="center"/>
              <w:rPr>
                <w:rFonts w:ascii="Times New Roman" w:hAnsi="Times New Roman" w:cs="Times New Roman"/>
                <w:b/>
                <w:sz w:val="28"/>
                <w:szCs w:val="28"/>
              </w:rPr>
            </w:pPr>
          </w:p>
          <w:p w:rsidR="00643180" w:rsidRPr="00643180" w:rsidRDefault="00643180" w:rsidP="00840E1C">
            <w:pPr>
              <w:pStyle w:val="ConsPlusNormal"/>
              <w:jc w:val="center"/>
              <w:rPr>
                <w:rFonts w:ascii="Times New Roman" w:hAnsi="Times New Roman" w:cs="Times New Roman"/>
                <w:b/>
                <w:sz w:val="28"/>
                <w:szCs w:val="28"/>
              </w:rPr>
            </w:pPr>
            <w:r w:rsidRPr="00643180">
              <w:rPr>
                <w:rFonts w:ascii="Times New Roman" w:hAnsi="Times New Roman" w:cs="Times New Roman"/>
                <w:b/>
                <w:sz w:val="28"/>
                <w:szCs w:val="28"/>
              </w:rPr>
              <w:t>4056,7</w:t>
            </w:r>
          </w:p>
        </w:tc>
      </w:tr>
      <w:tr w:rsidR="006C6C6D" w:rsidRPr="008D6F3D"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P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о</w:t>
            </w:r>
            <w:r w:rsidR="00B15AE5" w:rsidRPr="00B15AE5">
              <w:rPr>
                <w:rFonts w:ascii="Times New Roman" w:hAnsi="Times New Roman" w:cs="Times New Roman"/>
                <w:sz w:val="28"/>
                <w:szCs w:val="28"/>
              </w:rPr>
              <w:t>бщегосударственные вопросы</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0917C4"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329,7</w:t>
            </w:r>
          </w:p>
        </w:tc>
        <w:tc>
          <w:tcPr>
            <w:tcW w:w="1276" w:type="dxa"/>
            <w:tcBorders>
              <w:top w:val="nil"/>
              <w:left w:val="nil"/>
              <w:bottom w:val="nil"/>
              <w:right w:val="nil"/>
            </w:tcBorders>
          </w:tcPr>
          <w:p w:rsidR="000917C4" w:rsidRPr="000917C4" w:rsidRDefault="000917C4"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p>
          <w:p w:rsidR="006C6C6D" w:rsidRPr="000917C4" w:rsidRDefault="000C55FA" w:rsidP="00840E1C">
            <w:pPr>
              <w:pStyle w:val="ConsPlusNormal"/>
              <w:jc w:val="center"/>
              <w:rPr>
                <w:rFonts w:ascii="Times New Roman" w:hAnsi="Times New Roman" w:cs="Times New Roman"/>
                <w:sz w:val="28"/>
                <w:szCs w:val="28"/>
              </w:rPr>
            </w:pPr>
            <w:r w:rsidRPr="000917C4">
              <w:rPr>
                <w:rFonts w:ascii="Times New Roman" w:hAnsi="Times New Roman" w:cs="Times New Roman"/>
                <w:sz w:val="28"/>
                <w:szCs w:val="28"/>
              </w:rPr>
              <w:t>241,6</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0917C4" w:rsidRDefault="008A4D75" w:rsidP="003B34C0">
            <w:pPr>
              <w:pStyle w:val="ConsPlusNormal"/>
              <w:jc w:val="center"/>
              <w:rPr>
                <w:rFonts w:ascii="Times New Roman" w:hAnsi="Times New Roman" w:cs="Times New Roman"/>
                <w:sz w:val="28"/>
                <w:szCs w:val="28"/>
              </w:rPr>
            </w:pPr>
            <w:r>
              <w:rPr>
                <w:rFonts w:ascii="Times New Roman" w:hAnsi="Times New Roman" w:cs="Times New Roman"/>
                <w:sz w:val="28"/>
                <w:szCs w:val="28"/>
              </w:rPr>
              <w:t>34</w:t>
            </w:r>
            <w:r w:rsidR="003B34C0">
              <w:rPr>
                <w:rFonts w:ascii="Times New Roman" w:hAnsi="Times New Roman" w:cs="Times New Roman"/>
                <w:sz w:val="28"/>
                <w:szCs w:val="28"/>
              </w:rPr>
              <w:t>7</w:t>
            </w:r>
          </w:p>
        </w:tc>
        <w:tc>
          <w:tcPr>
            <w:tcW w:w="1275" w:type="dxa"/>
            <w:tcBorders>
              <w:top w:val="nil"/>
              <w:left w:val="nil"/>
              <w:bottom w:val="nil"/>
              <w:right w:val="nil"/>
            </w:tcBorders>
          </w:tcPr>
          <w:p w:rsidR="006C6C6D" w:rsidRPr="000917C4" w:rsidRDefault="006C6C6D"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r w:rsidRPr="000917C4">
              <w:rPr>
                <w:rFonts w:ascii="Times New Roman" w:hAnsi="Times New Roman" w:cs="Times New Roman"/>
                <w:sz w:val="28"/>
                <w:szCs w:val="28"/>
              </w:rPr>
              <w:t>269,4</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0917C4"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365,4</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324,0</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Pr="00BD228A"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н</w:t>
            </w:r>
            <w:r w:rsidR="00B15AE5">
              <w:rPr>
                <w:rFonts w:ascii="Times New Roman" w:hAnsi="Times New Roman" w:cs="Times New Roman"/>
                <w:sz w:val="28"/>
                <w:szCs w:val="28"/>
              </w:rPr>
              <w:t xml:space="preserve">ациональная </w:t>
            </w:r>
            <w:r w:rsidR="00B15AE5">
              <w:rPr>
                <w:rFonts w:ascii="Times New Roman" w:hAnsi="Times New Roman" w:cs="Times New Roman"/>
                <w:sz w:val="28"/>
                <w:szCs w:val="28"/>
              </w:rPr>
              <w:lastRenderedPageBreak/>
              <w:t>безопасность и правоохранительная деятельность</w:t>
            </w:r>
          </w:p>
        </w:tc>
        <w:tc>
          <w:tcPr>
            <w:tcW w:w="1417" w:type="dxa"/>
            <w:tcBorders>
              <w:top w:val="nil"/>
              <w:left w:val="nil"/>
              <w:bottom w:val="nil"/>
              <w:right w:val="nil"/>
            </w:tcBorders>
          </w:tcPr>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6C6C6D"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20,7</w:t>
            </w:r>
          </w:p>
        </w:tc>
        <w:tc>
          <w:tcPr>
            <w:tcW w:w="1276" w:type="dxa"/>
            <w:tcBorders>
              <w:top w:val="nil"/>
              <w:left w:val="nil"/>
              <w:bottom w:val="nil"/>
              <w:right w:val="nil"/>
            </w:tcBorders>
          </w:tcPr>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6C6C6D"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49,7</w:t>
            </w:r>
          </w:p>
        </w:tc>
        <w:tc>
          <w:tcPr>
            <w:tcW w:w="1418" w:type="dxa"/>
            <w:tcBorders>
              <w:top w:val="nil"/>
              <w:left w:val="nil"/>
              <w:bottom w:val="nil"/>
              <w:right w:val="nil"/>
            </w:tcBorders>
          </w:tcPr>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6C6C6D"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23,4</w:t>
            </w:r>
          </w:p>
        </w:tc>
        <w:tc>
          <w:tcPr>
            <w:tcW w:w="1275" w:type="dxa"/>
            <w:tcBorders>
              <w:top w:val="nil"/>
              <w:left w:val="nil"/>
              <w:bottom w:val="nil"/>
              <w:right w:val="nil"/>
            </w:tcBorders>
          </w:tcPr>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6C6C6D"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23,2</w:t>
            </w:r>
          </w:p>
        </w:tc>
        <w:tc>
          <w:tcPr>
            <w:tcW w:w="1418" w:type="dxa"/>
            <w:tcBorders>
              <w:top w:val="nil"/>
              <w:left w:val="nil"/>
              <w:bottom w:val="nil"/>
              <w:right w:val="nil"/>
            </w:tcBorders>
          </w:tcPr>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6C6C6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23,2</w:t>
            </w:r>
          </w:p>
        </w:tc>
        <w:tc>
          <w:tcPr>
            <w:tcW w:w="1134" w:type="dxa"/>
            <w:tcBorders>
              <w:top w:val="nil"/>
              <w:left w:val="nil"/>
              <w:bottom w:val="nil"/>
              <w:right w:val="nil"/>
            </w:tcBorders>
          </w:tcPr>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6C6C6D"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22,1</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lastRenderedPageBreak/>
              <w:t>н</w:t>
            </w:r>
            <w:r w:rsidR="00B15AE5">
              <w:rPr>
                <w:rFonts w:ascii="Times New Roman" w:hAnsi="Times New Roman" w:cs="Times New Roman"/>
                <w:sz w:val="28"/>
                <w:szCs w:val="28"/>
              </w:rPr>
              <w:t>ациональная экономика</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64,4</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197,5</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71,3</w:t>
            </w:r>
          </w:p>
        </w:tc>
        <w:tc>
          <w:tcPr>
            <w:tcW w:w="1275" w:type="dxa"/>
            <w:tcBorders>
              <w:top w:val="nil"/>
              <w:left w:val="nil"/>
              <w:bottom w:val="nil"/>
              <w:right w:val="nil"/>
            </w:tcBorders>
          </w:tcPr>
          <w:p w:rsidR="000917C4" w:rsidRDefault="000917C4" w:rsidP="00840E1C">
            <w:pPr>
              <w:pStyle w:val="ConsPlusNormal"/>
              <w:jc w:val="center"/>
              <w:rPr>
                <w:rFonts w:ascii="Times New Roman" w:hAnsi="Times New Roman" w:cs="Times New Roman"/>
                <w:sz w:val="28"/>
                <w:szCs w:val="28"/>
              </w:rPr>
            </w:pPr>
          </w:p>
          <w:p w:rsidR="006C6C6D"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346,7</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143,9</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337,1</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ж</w:t>
            </w:r>
            <w:r w:rsidR="00B15AE5">
              <w:rPr>
                <w:rFonts w:ascii="Times New Roman" w:hAnsi="Times New Roman" w:cs="Times New Roman"/>
                <w:sz w:val="28"/>
                <w:szCs w:val="28"/>
              </w:rPr>
              <w:t>илищно-коммунальное хозяйство</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58,2</w:t>
            </w:r>
          </w:p>
        </w:tc>
        <w:tc>
          <w:tcPr>
            <w:tcW w:w="1276"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196,5</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110,3</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212,3</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164</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254,3</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о</w:t>
            </w:r>
            <w:r w:rsidR="00B15AE5">
              <w:rPr>
                <w:rFonts w:ascii="Times New Roman" w:hAnsi="Times New Roman" w:cs="Times New Roman"/>
                <w:sz w:val="28"/>
                <w:szCs w:val="28"/>
              </w:rPr>
              <w:t>бразование</w:t>
            </w:r>
          </w:p>
        </w:tc>
        <w:tc>
          <w:tcPr>
            <w:tcW w:w="1417" w:type="dxa"/>
            <w:tcBorders>
              <w:top w:val="nil"/>
              <w:left w:val="nil"/>
              <w:bottom w:val="nil"/>
              <w:right w:val="nil"/>
            </w:tcBorders>
          </w:tcPr>
          <w:p w:rsidR="00B15AE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1164,5</w:t>
            </w:r>
          </w:p>
        </w:tc>
        <w:tc>
          <w:tcPr>
            <w:tcW w:w="1276" w:type="dxa"/>
            <w:tcBorders>
              <w:top w:val="nil"/>
              <w:left w:val="nil"/>
              <w:bottom w:val="nil"/>
              <w:right w:val="nil"/>
            </w:tcBorders>
          </w:tcPr>
          <w:p w:rsidR="00B15AE5"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1360,8</w:t>
            </w:r>
          </w:p>
        </w:tc>
        <w:tc>
          <w:tcPr>
            <w:tcW w:w="1418" w:type="dxa"/>
            <w:tcBorders>
              <w:top w:val="nil"/>
              <w:left w:val="nil"/>
              <w:bottom w:val="nil"/>
              <w:right w:val="nil"/>
            </w:tcBorders>
          </w:tcPr>
          <w:p w:rsidR="00B15AE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1295,9</w:t>
            </w:r>
          </w:p>
        </w:tc>
        <w:tc>
          <w:tcPr>
            <w:tcW w:w="1275" w:type="dxa"/>
            <w:tcBorders>
              <w:top w:val="nil"/>
              <w:left w:val="nil"/>
              <w:bottom w:val="nil"/>
              <w:right w:val="nil"/>
            </w:tcBorders>
          </w:tcPr>
          <w:p w:rsidR="00B15AE5"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1414,8</w:t>
            </w:r>
          </w:p>
        </w:tc>
        <w:tc>
          <w:tcPr>
            <w:tcW w:w="1418" w:type="dxa"/>
            <w:tcBorders>
              <w:top w:val="nil"/>
              <w:left w:val="nil"/>
              <w:bottom w:val="nil"/>
              <w:right w:val="nil"/>
            </w:tcBorders>
          </w:tcPr>
          <w:p w:rsidR="00B15AE5"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1602,7</w:t>
            </w:r>
          </w:p>
        </w:tc>
        <w:tc>
          <w:tcPr>
            <w:tcW w:w="1134" w:type="dxa"/>
            <w:tcBorders>
              <w:top w:val="nil"/>
              <w:left w:val="nil"/>
              <w:bottom w:val="nil"/>
              <w:right w:val="nil"/>
            </w:tcBorders>
          </w:tcPr>
          <w:p w:rsidR="00B15AE5"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1709,3</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к</w:t>
            </w:r>
            <w:r w:rsidR="00B15AE5">
              <w:rPr>
                <w:rFonts w:ascii="Times New Roman" w:hAnsi="Times New Roman" w:cs="Times New Roman"/>
                <w:sz w:val="28"/>
                <w:szCs w:val="28"/>
              </w:rPr>
              <w:t>ультура, кинематография</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93,3</w:t>
            </w:r>
          </w:p>
        </w:tc>
        <w:tc>
          <w:tcPr>
            <w:tcW w:w="1276"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109,5</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109,4</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137,6</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167,9</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164,2</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з</w:t>
            </w:r>
            <w:r w:rsidR="00B15AE5">
              <w:rPr>
                <w:rFonts w:ascii="Times New Roman" w:hAnsi="Times New Roman" w:cs="Times New Roman"/>
                <w:sz w:val="28"/>
                <w:szCs w:val="28"/>
              </w:rPr>
              <w:t>дравоохранение</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276" w:type="dxa"/>
            <w:tcBorders>
              <w:top w:val="nil"/>
              <w:left w:val="nil"/>
              <w:bottom w:val="nil"/>
              <w:right w:val="nil"/>
            </w:tcBorders>
          </w:tcPr>
          <w:p w:rsidR="000C55FA" w:rsidRDefault="000C55FA" w:rsidP="00840E1C">
            <w:pPr>
              <w:pStyle w:val="ConsPlusNormal"/>
              <w:jc w:val="center"/>
              <w:rPr>
                <w:rFonts w:ascii="Times New Roman" w:hAnsi="Times New Roman" w:cs="Times New Roman"/>
                <w:sz w:val="28"/>
                <w:szCs w:val="28"/>
              </w:rPr>
            </w:pPr>
          </w:p>
          <w:p w:rsidR="00B15AE5"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с</w:t>
            </w:r>
            <w:r w:rsidR="00B15AE5">
              <w:rPr>
                <w:rFonts w:ascii="Times New Roman" w:hAnsi="Times New Roman" w:cs="Times New Roman"/>
                <w:sz w:val="28"/>
                <w:szCs w:val="28"/>
              </w:rPr>
              <w:t>оциальная политика</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648,4</w:t>
            </w:r>
          </w:p>
        </w:tc>
        <w:tc>
          <w:tcPr>
            <w:tcW w:w="1276"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691,8</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669,9</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734,1</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848,3</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1186,3</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ф</w:t>
            </w:r>
            <w:r w:rsidR="00B15AE5">
              <w:rPr>
                <w:rFonts w:ascii="Times New Roman" w:hAnsi="Times New Roman" w:cs="Times New Roman"/>
                <w:sz w:val="28"/>
                <w:szCs w:val="28"/>
              </w:rPr>
              <w:t>изическая культура и спорт</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19,4</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18,1</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20,3</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45,5</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48,2</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о</w:t>
            </w:r>
            <w:r w:rsidR="00B15AE5">
              <w:rPr>
                <w:rFonts w:ascii="Times New Roman" w:hAnsi="Times New Roman" w:cs="Times New Roman"/>
                <w:sz w:val="28"/>
                <w:szCs w:val="28"/>
              </w:rPr>
              <w:t>бслуживание государственного и муниципального долга</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035B1E">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035B1E">
              <w:rPr>
                <w:rFonts w:ascii="Times New Roman" w:hAnsi="Times New Roman" w:cs="Times New Roman"/>
                <w:sz w:val="28"/>
                <w:szCs w:val="28"/>
              </w:rPr>
              <w:t>5</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10,8</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13,3</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13,9</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C97812">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C97812">
              <w:rPr>
                <w:rFonts w:ascii="Times New Roman" w:hAnsi="Times New Roman" w:cs="Times New Roman"/>
                <w:sz w:val="28"/>
                <w:szCs w:val="28"/>
              </w:rPr>
              <w:t>7</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Pr="00C5194F" w:rsidRDefault="00B15AE5" w:rsidP="00840E1C">
            <w:pPr>
              <w:pStyle w:val="ConsPlusNormal"/>
              <w:rPr>
                <w:rFonts w:ascii="Times New Roman" w:hAnsi="Times New Roman" w:cs="Times New Roman"/>
                <w:b/>
                <w:sz w:val="28"/>
                <w:szCs w:val="28"/>
              </w:rPr>
            </w:pPr>
            <w:r w:rsidRPr="00C5194F">
              <w:rPr>
                <w:rFonts w:ascii="Times New Roman" w:hAnsi="Times New Roman" w:cs="Times New Roman"/>
                <w:b/>
                <w:sz w:val="28"/>
                <w:szCs w:val="28"/>
              </w:rPr>
              <w:t>Дефицит/профицит</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9,1</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DA63BD" w:rsidRPr="00BD228A" w:rsidRDefault="00DA63B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259,8</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DA63BD" w:rsidRPr="00BD228A" w:rsidRDefault="00DA63B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-189,3</w:t>
            </w:r>
          </w:p>
        </w:tc>
        <w:tc>
          <w:tcPr>
            <w:tcW w:w="1418" w:type="dxa"/>
            <w:tcBorders>
              <w:top w:val="nil"/>
              <w:left w:val="nil"/>
              <w:bottom w:val="nil"/>
              <w:right w:val="nil"/>
            </w:tcBorders>
          </w:tcPr>
          <w:p w:rsidR="003F5AAE" w:rsidRDefault="003F5AAE" w:rsidP="00840E1C">
            <w:pPr>
              <w:pStyle w:val="ConsPlusNormal"/>
              <w:jc w:val="center"/>
              <w:rPr>
                <w:rFonts w:ascii="Times New Roman" w:hAnsi="Times New Roman" w:cs="Times New Roman"/>
                <w:sz w:val="28"/>
                <w:szCs w:val="28"/>
              </w:rPr>
            </w:pPr>
          </w:p>
          <w:p w:rsidR="006C6C6D" w:rsidRPr="00710B4A" w:rsidRDefault="003F5AAE" w:rsidP="00840E1C">
            <w:pPr>
              <w:pStyle w:val="ConsPlusNormal"/>
              <w:jc w:val="center"/>
              <w:rPr>
                <w:rFonts w:ascii="Times New Roman" w:hAnsi="Times New Roman" w:cs="Times New Roman"/>
                <w:sz w:val="28"/>
                <w:szCs w:val="28"/>
              </w:rPr>
            </w:pPr>
            <w:bookmarkStart w:id="1" w:name="_GoBack"/>
            <w:bookmarkEnd w:id="1"/>
            <w:r>
              <w:rPr>
                <w:rFonts w:ascii="Times New Roman" w:hAnsi="Times New Roman" w:cs="Times New Roman"/>
                <w:sz w:val="28"/>
                <w:szCs w:val="28"/>
              </w:rPr>
              <w:t>0,0</w:t>
            </w:r>
          </w:p>
        </w:tc>
        <w:tc>
          <w:tcPr>
            <w:tcW w:w="1134" w:type="dxa"/>
            <w:tcBorders>
              <w:top w:val="nil"/>
              <w:left w:val="nil"/>
              <w:bottom w:val="nil"/>
              <w:right w:val="nil"/>
            </w:tcBorders>
          </w:tcPr>
          <w:p w:rsidR="00DA63BD" w:rsidRDefault="00DA63BD" w:rsidP="00840E1C">
            <w:pPr>
              <w:pStyle w:val="ConsPlusNormal"/>
              <w:jc w:val="center"/>
              <w:rPr>
                <w:rFonts w:ascii="Times New Roman" w:hAnsi="Times New Roman" w:cs="Times New Roman"/>
                <w:sz w:val="28"/>
                <w:szCs w:val="28"/>
              </w:rPr>
            </w:pPr>
          </w:p>
          <w:p w:rsidR="006C6C6D" w:rsidRPr="00710B4A" w:rsidRDefault="00DA63B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-21,1</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B15AE5" w:rsidP="00840E1C">
            <w:pPr>
              <w:pStyle w:val="ConsPlusNormal"/>
              <w:rPr>
                <w:rFonts w:ascii="Times New Roman" w:hAnsi="Times New Roman" w:cs="Times New Roman"/>
                <w:b/>
                <w:sz w:val="28"/>
                <w:szCs w:val="28"/>
              </w:rPr>
            </w:pPr>
            <w:r w:rsidRPr="00C5194F">
              <w:rPr>
                <w:rFonts w:ascii="Times New Roman" w:hAnsi="Times New Roman" w:cs="Times New Roman"/>
                <w:b/>
                <w:sz w:val="28"/>
                <w:szCs w:val="28"/>
              </w:rPr>
              <w:t>Муниципальный долг</w:t>
            </w:r>
          </w:p>
          <w:p w:rsidR="005B35C7" w:rsidRPr="00C5194F" w:rsidRDefault="005B35C7" w:rsidP="00840E1C">
            <w:pPr>
              <w:pStyle w:val="ConsPlusNormal"/>
              <w:rPr>
                <w:rFonts w:ascii="Times New Roman" w:hAnsi="Times New Roman" w:cs="Times New Roman"/>
                <w:b/>
                <w:sz w:val="28"/>
                <w:szCs w:val="28"/>
              </w:rPr>
            </w:pPr>
          </w:p>
        </w:tc>
        <w:tc>
          <w:tcPr>
            <w:tcW w:w="1417" w:type="dxa"/>
            <w:tcBorders>
              <w:top w:val="nil"/>
              <w:left w:val="nil"/>
              <w:bottom w:val="nil"/>
              <w:right w:val="nil"/>
            </w:tcBorders>
          </w:tcPr>
          <w:p w:rsidR="00C73B7D" w:rsidRDefault="00C73B7D" w:rsidP="00840E1C">
            <w:pPr>
              <w:pStyle w:val="ConsPlusNormal"/>
              <w:jc w:val="center"/>
              <w:rPr>
                <w:rFonts w:ascii="Times New Roman" w:hAnsi="Times New Roman" w:cs="Times New Roman"/>
                <w:b/>
                <w:sz w:val="28"/>
                <w:szCs w:val="28"/>
              </w:rPr>
            </w:pPr>
          </w:p>
          <w:p w:rsidR="006C6C6D" w:rsidRPr="008D6F3D" w:rsidRDefault="00C73B7D"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154,7</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AA3C18" w:rsidRPr="008D6F3D" w:rsidRDefault="00AA3C18"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154,7</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8A4D75" w:rsidRPr="008D6F3D" w:rsidRDefault="008A4D75"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154,7</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C73B7D" w:rsidRPr="008D6F3D" w:rsidRDefault="00AA3C18"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166,0</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C73B7D" w:rsidRPr="008D6F3D" w:rsidRDefault="00C73B7D"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166,0</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C73B7D" w:rsidRPr="008D6F3D" w:rsidRDefault="00AA3C18"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202,6</w:t>
            </w:r>
          </w:p>
        </w:tc>
      </w:tr>
    </w:tbl>
    <w:p w:rsidR="006C6C6D" w:rsidRDefault="006C6C6D">
      <w:pPr>
        <w:sectPr w:rsidR="006C6C6D" w:rsidSect="0006552F">
          <w:headerReference w:type="default" r:id="rId10"/>
          <w:pgSz w:w="11906" w:h="16838"/>
          <w:pgMar w:top="1134" w:right="850" w:bottom="1134" w:left="1701" w:header="708" w:footer="708" w:gutter="0"/>
          <w:cols w:space="708"/>
          <w:titlePg/>
          <w:docGrid w:linePitch="360"/>
        </w:sectPr>
      </w:pPr>
    </w:p>
    <w:p w:rsidR="009D6019" w:rsidRPr="00F04FB8" w:rsidRDefault="009D6019" w:rsidP="005B35C7">
      <w:pPr>
        <w:spacing w:after="1"/>
        <w:rPr>
          <w:b/>
        </w:rPr>
      </w:pPr>
    </w:p>
    <w:sectPr w:rsidR="009D6019" w:rsidRPr="00F04FB8" w:rsidSect="00BD228A">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ED" w:rsidRDefault="006F0AED" w:rsidP="00921585">
      <w:r>
        <w:separator/>
      </w:r>
    </w:p>
  </w:endnote>
  <w:endnote w:type="continuationSeparator" w:id="0">
    <w:p w:rsidR="006F0AED" w:rsidRDefault="006F0AED" w:rsidP="0092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ED" w:rsidRDefault="006F0AED" w:rsidP="00921585">
      <w:r>
        <w:separator/>
      </w:r>
    </w:p>
  </w:footnote>
  <w:footnote w:type="continuationSeparator" w:id="0">
    <w:p w:rsidR="006F0AED" w:rsidRDefault="006F0AED" w:rsidP="0092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07255"/>
      <w:docPartObj>
        <w:docPartGallery w:val="Page Numbers (Top of Page)"/>
        <w:docPartUnique/>
      </w:docPartObj>
    </w:sdtPr>
    <w:sdtEndPr/>
    <w:sdtContent>
      <w:p w:rsidR="0006552F" w:rsidRDefault="0006552F">
        <w:pPr>
          <w:pStyle w:val="a5"/>
          <w:jc w:val="center"/>
        </w:pPr>
        <w:r>
          <w:fldChar w:fldCharType="begin"/>
        </w:r>
        <w:r>
          <w:instrText>PAGE   \* MERGEFORMAT</w:instrText>
        </w:r>
        <w:r>
          <w:fldChar w:fldCharType="separate"/>
        </w:r>
        <w:r w:rsidR="003F5AAE">
          <w:rPr>
            <w:noProof/>
          </w:rPr>
          <w:t>6</w:t>
        </w:r>
        <w:r>
          <w:fldChar w:fldCharType="end"/>
        </w:r>
      </w:p>
    </w:sdtContent>
  </w:sdt>
  <w:p w:rsidR="0006552F" w:rsidRDefault="000655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2F76"/>
    <w:multiLevelType w:val="hybridMultilevel"/>
    <w:tmpl w:val="ED800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74682F"/>
    <w:multiLevelType w:val="hybridMultilevel"/>
    <w:tmpl w:val="60947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27D027F"/>
    <w:multiLevelType w:val="hybridMultilevel"/>
    <w:tmpl w:val="D78EF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19"/>
    <w:rsid w:val="00010EC5"/>
    <w:rsid w:val="00035B1E"/>
    <w:rsid w:val="00064477"/>
    <w:rsid w:val="0006552F"/>
    <w:rsid w:val="0008350D"/>
    <w:rsid w:val="000916B9"/>
    <w:rsid w:val="000917C4"/>
    <w:rsid w:val="000936FF"/>
    <w:rsid w:val="00094A4E"/>
    <w:rsid w:val="000A73E2"/>
    <w:rsid w:val="000C55FA"/>
    <w:rsid w:val="000C6809"/>
    <w:rsid w:val="000D682E"/>
    <w:rsid w:val="000E0847"/>
    <w:rsid w:val="000F3A75"/>
    <w:rsid w:val="000F4A3C"/>
    <w:rsid w:val="001169F8"/>
    <w:rsid w:val="00120354"/>
    <w:rsid w:val="00140155"/>
    <w:rsid w:val="0016554F"/>
    <w:rsid w:val="001A3ED9"/>
    <w:rsid w:val="001B183F"/>
    <w:rsid w:val="001E5C8C"/>
    <w:rsid w:val="001F2CD2"/>
    <w:rsid w:val="00205EA3"/>
    <w:rsid w:val="00253FFC"/>
    <w:rsid w:val="002A5B67"/>
    <w:rsid w:val="002B6E61"/>
    <w:rsid w:val="002C2FF1"/>
    <w:rsid w:val="002F26B6"/>
    <w:rsid w:val="0033153D"/>
    <w:rsid w:val="003507F1"/>
    <w:rsid w:val="00351173"/>
    <w:rsid w:val="0037475C"/>
    <w:rsid w:val="00392BB5"/>
    <w:rsid w:val="003B34C0"/>
    <w:rsid w:val="003D1E16"/>
    <w:rsid w:val="003D3104"/>
    <w:rsid w:val="003E1DB3"/>
    <w:rsid w:val="003E7C77"/>
    <w:rsid w:val="003F50F4"/>
    <w:rsid w:val="003F5AAE"/>
    <w:rsid w:val="00402123"/>
    <w:rsid w:val="00427BEE"/>
    <w:rsid w:val="00431667"/>
    <w:rsid w:val="00433968"/>
    <w:rsid w:val="00455DF4"/>
    <w:rsid w:val="0046233A"/>
    <w:rsid w:val="004C453F"/>
    <w:rsid w:val="004F0355"/>
    <w:rsid w:val="004F0787"/>
    <w:rsid w:val="00526A8F"/>
    <w:rsid w:val="00526F3E"/>
    <w:rsid w:val="00553B60"/>
    <w:rsid w:val="00555C23"/>
    <w:rsid w:val="00597304"/>
    <w:rsid w:val="005A4161"/>
    <w:rsid w:val="005B35C7"/>
    <w:rsid w:val="005C179F"/>
    <w:rsid w:val="005E20C0"/>
    <w:rsid w:val="005E4402"/>
    <w:rsid w:val="005E7EAC"/>
    <w:rsid w:val="005F1295"/>
    <w:rsid w:val="006022BB"/>
    <w:rsid w:val="00643180"/>
    <w:rsid w:val="006438E6"/>
    <w:rsid w:val="006676AD"/>
    <w:rsid w:val="006778EF"/>
    <w:rsid w:val="00677E13"/>
    <w:rsid w:val="00690294"/>
    <w:rsid w:val="006C6C6D"/>
    <w:rsid w:val="006F0AED"/>
    <w:rsid w:val="006F3047"/>
    <w:rsid w:val="006F4CAE"/>
    <w:rsid w:val="00705581"/>
    <w:rsid w:val="00710B4A"/>
    <w:rsid w:val="007219F2"/>
    <w:rsid w:val="00722161"/>
    <w:rsid w:val="00724D43"/>
    <w:rsid w:val="00731169"/>
    <w:rsid w:val="00741894"/>
    <w:rsid w:val="00757C26"/>
    <w:rsid w:val="00761442"/>
    <w:rsid w:val="00761C91"/>
    <w:rsid w:val="00767214"/>
    <w:rsid w:val="007942A4"/>
    <w:rsid w:val="007A0876"/>
    <w:rsid w:val="007D2BE0"/>
    <w:rsid w:val="007F013C"/>
    <w:rsid w:val="007F5E20"/>
    <w:rsid w:val="00821D6D"/>
    <w:rsid w:val="00832F1F"/>
    <w:rsid w:val="0086259D"/>
    <w:rsid w:val="00862CEA"/>
    <w:rsid w:val="00877137"/>
    <w:rsid w:val="00890AE4"/>
    <w:rsid w:val="008A4196"/>
    <w:rsid w:val="008A4D75"/>
    <w:rsid w:val="008B4A41"/>
    <w:rsid w:val="008C7E05"/>
    <w:rsid w:val="008D6F3D"/>
    <w:rsid w:val="008E5519"/>
    <w:rsid w:val="00903612"/>
    <w:rsid w:val="00921585"/>
    <w:rsid w:val="00934592"/>
    <w:rsid w:val="00962AB8"/>
    <w:rsid w:val="00971D2D"/>
    <w:rsid w:val="00980F55"/>
    <w:rsid w:val="00981CAA"/>
    <w:rsid w:val="009A65B5"/>
    <w:rsid w:val="009A6673"/>
    <w:rsid w:val="009C445A"/>
    <w:rsid w:val="009D56B1"/>
    <w:rsid w:val="009D6019"/>
    <w:rsid w:val="009F7C0B"/>
    <w:rsid w:val="00A12303"/>
    <w:rsid w:val="00A20331"/>
    <w:rsid w:val="00A64F6B"/>
    <w:rsid w:val="00A81011"/>
    <w:rsid w:val="00A9190F"/>
    <w:rsid w:val="00A92F99"/>
    <w:rsid w:val="00A9469D"/>
    <w:rsid w:val="00AA3C18"/>
    <w:rsid w:val="00AB25B0"/>
    <w:rsid w:val="00AD05CA"/>
    <w:rsid w:val="00AF3719"/>
    <w:rsid w:val="00AF3C78"/>
    <w:rsid w:val="00B00C8D"/>
    <w:rsid w:val="00B11A9B"/>
    <w:rsid w:val="00B15AE5"/>
    <w:rsid w:val="00B21D0A"/>
    <w:rsid w:val="00B40129"/>
    <w:rsid w:val="00B451DB"/>
    <w:rsid w:val="00B65145"/>
    <w:rsid w:val="00B72851"/>
    <w:rsid w:val="00B806DE"/>
    <w:rsid w:val="00B90C03"/>
    <w:rsid w:val="00BD228A"/>
    <w:rsid w:val="00BE4B5D"/>
    <w:rsid w:val="00BE5235"/>
    <w:rsid w:val="00BE72F8"/>
    <w:rsid w:val="00C02094"/>
    <w:rsid w:val="00C2696B"/>
    <w:rsid w:val="00C27284"/>
    <w:rsid w:val="00C33DF1"/>
    <w:rsid w:val="00C44EF2"/>
    <w:rsid w:val="00C5194F"/>
    <w:rsid w:val="00C577FA"/>
    <w:rsid w:val="00C73B7D"/>
    <w:rsid w:val="00C760A0"/>
    <w:rsid w:val="00C92013"/>
    <w:rsid w:val="00C97812"/>
    <w:rsid w:val="00CA10A7"/>
    <w:rsid w:val="00CA18C2"/>
    <w:rsid w:val="00CE11DC"/>
    <w:rsid w:val="00D300BA"/>
    <w:rsid w:val="00D32BE7"/>
    <w:rsid w:val="00D7099E"/>
    <w:rsid w:val="00D92581"/>
    <w:rsid w:val="00DA63BD"/>
    <w:rsid w:val="00DC5E88"/>
    <w:rsid w:val="00DD4837"/>
    <w:rsid w:val="00E131E4"/>
    <w:rsid w:val="00E41713"/>
    <w:rsid w:val="00E75D87"/>
    <w:rsid w:val="00EB10B5"/>
    <w:rsid w:val="00EC3639"/>
    <w:rsid w:val="00ED3522"/>
    <w:rsid w:val="00ED617F"/>
    <w:rsid w:val="00EE068F"/>
    <w:rsid w:val="00EE5665"/>
    <w:rsid w:val="00F04FB8"/>
    <w:rsid w:val="00F12907"/>
    <w:rsid w:val="00F13065"/>
    <w:rsid w:val="00F4656C"/>
    <w:rsid w:val="00F71432"/>
    <w:rsid w:val="00F7573D"/>
    <w:rsid w:val="00F7763F"/>
    <w:rsid w:val="00F94FB0"/>
    <w:rsid w:val="00FB5310"/>
    <w:rsid w:val="00FC7EAC"/>
    <w:rsid w:val="00FD2C42"/>
    <w:rsid w:val="00FD7775"/>
    <w:rsid w:val="00FE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60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6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601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0D682E"/>
  </w:style>
  <w:style w:type="paragraph" w:styleId="a3">
    <w:name w:val="Balloon Text"/>
    <w:basedOn w:val="a"/>
    <w:link w:val="a4"/>
    <w:uiPriority w:val="99"/>
    <w:semiHidden/>
    <w:unhideWhenUsed/>
    <w:rsid w:val="00724D43"/>
    <w:rPr>
      <w:rFonts w:ascii="Tahoma" w:hAnsi="Tahoma" w:cs="Tahoma"/>
      <w:sz w:val="16"/>
      <w:szCs w:val="16"/>
    </w:rPr>
  </w:style>
  <w:style w:type="character" w:customStyle="1" w:styleId="a4">
    <w:name w:val="Текст выноски Знак"/>
    <w:basedOn w:val="a0"/>
    <w:link w:val="a3"/>
    <w:uiPriority w:val="99"/>
    <w:semiHidden/>
    <w:rsid w:val="00724D43"/>
    <w:rPr>
      <w:rFonts w:ascii="Tahoma" w:eastAsia="Times New Roman" w:hAnsi="Tahoma" w:cs="Tahoma"/>
      <w:sz w:val="16"/>
      <w:szCs w:val="16"/>
      <w:lang w:eastAsia="ru-RU"/>
    </w:rPr>
  </w:style>
  <w:style w:type="paragraph" w:styleId="a5">
    <w:name w:val="header"/>
    <w:basedOn w:val="a"/>
    <w:link w:val="a6"/>
    <w:uiPriority w:val="99"/>
    <w:unhideWhenUsed/>
    <w:rsid w:val="00921585"/>
    <w:pPr>
      <w:tabs>
        <w:tab w:val="center" w:pos="4677"/>
        <w:tab w:val="right" w:pos="9355"/>
      </w:tabs>
    </w:pPr>
  </w:style>
  <w:style w:type="character" w:customStyle="1" w:styleId="a6">
    <w:name w:val="Верхний колонтитул Знак"/>
    <w:basedOn w:val="a0"/>
    <w:link w:val="a5"/>
    <w:uiPriority w:val="99"/>
    <w:rsid w:val="009215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1585"/>
    <w:pPr>
      <w:tabs>
        <w:tab w:val="center" w:pos="4677"/>
        <w:tab w:val="right" w:pos="9355"/>
      </w:tabs>
    </w:pPr>
  </w:style>
  <w:style w:type="character" w:customStyle="1" w:styleId="a8">
    <w:name w:val="Нижний колонтитул Знак"/>
    <w:basedOn w:val="a0"/>
    <w:link w:val="a7"/>
    <w:uiPriority w:val="99"/>
    <w:rsid w:val="00921585"/>
    <w:rPr>
      <w:rFonts w:ascii="Times New Roman" w:eastAsia="Times New Roman" w:hAnsi="Times New Roman" w:cs="Times New Roman"/>
      <w:sz w:val="24"/>
      <w:szCs w:val="24"/>
      <w:lang w:eastAsia="ru-RU"/>
    </w:rPr>
  </w:style>
  <w:style w:type="paragraph" w:styleId="a9">
    <w:name w:val="List Paragraph"/>
    <w:basedOn w:val="a"/>
    <w:uiPriority w:val="34"/>
    <w:qFormat/>
    <w:rsid w:val="003507F1"/>
    <w:pPr>
      <w:spacing w:after="160" w:line="256" w:lineRule="auto"/>
      <w:ind w:left="720"/>
      <w:contextualSpacing/>
    </w:pPr>
    <w:rPr>
      <w:rFonts w:asciiTheme="minorHAnsi" w:eastAsiaTheme="minorHAnsi" w:hAnsiTheme="minorHAnsi" w:cstheme="minorBidi"/>
      <w:sz w:val="22"/>
      <w:szCs w:val="22"/>
      <w:lang w:eastAsia="en-US"/>
    </w:rPr>
  </w:style>
  <w:style w:type="paragraph" w:styleId="aa">
    <w:name w:val="Normal (Web)"/>
    <w:aliases w:val="Обычный (веб) Знак Знак Знак1,Знак Знак Знак Знак Знак,Обычный (веб) Знак Знак Знак Знак,Знак Знак Знак1 Знак Знак,Обычный (веб) Знак Знак Знак,Знак Знак6,Обычный (веб)2,Обычный (Web),Знак Знак4,Знак Знак5,Обычный (веб)11"/>
    <w:basedOn w:val="a"/>
    <w:link w:val="ab"/>
    <w:uiPriority w:val="99"/>
    <w:unhideWhenUsed/>
    <w:qFormat/>
    <w:rsid w:val="00821D6D"/>
    <w:pPr>
      <w:spacing w:before="100" w:beforeAutospacing="1" w:after="100" w:afterAutospacing="1"/>
    </w:pPr>
  </w:style>
  <w:style w:type="character" w:customStyle="1" w:styleId="ab">
    <w:name w:val="Обычный (веб) Знак"/>
    <w:aliases w:val="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 Знак6 Знак,Обычный (веб)2 Знак,Обычный (Web) Знак"/>
    <w:link w:val="aa"/>
    <w:uiPriority w:val="99"/>
    <w:locked/>
    <w:rsid w:val="00821D6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60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6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601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0D682E"/>
  </w:style>
  <w:style w:type="paragraph" w:styleId="a3">
    <w:name w:val="Balloon Text"/>
    <w:basedOn w:val="a"/>
    <w:link w:val="a4"/>
    <w:uiPriority w:val="99"/>
    <w:semiHidden/>
    <w:unhideWhenUsed/>
    <w:rsid w:val="00724D43"/>
    <w:rPr>
      <w:rFonts w:ascii="Tahoma" w:hAnsi="Tahoma" w:cs="Tahoma"/>
      <w:sz w:val="16"/>
      <w:szCs w:val="16"/>
    </w:rPr>
  </w:style>
  <w:style w:type="character" w:customStyle="1" w:styleId="a4">
    <w:name w:val="Текст выноски Знак"/>
    <w:basedOn w:val="a0"/>
    <w:link w:val="a3"/>
    <w:uiPriority w:val="99"/>
    <w:semiHidden/>
    <w:rsid w:val="00724D43"/>
    <w:rPr>
      <w:rFonts w:ascii="Tahoma" w:eastAsia="Times New Roman" w:hAnsi="Tahoma" w:cs="Tahoma"/>
      <w:sz w:val="16"/>
      <w:szCs w:val="16"/>
      <w:lang w:eastAsia="ru-RU"/>
    </w:rPr>
  </w:style>
  <w:style w:type="paragraph" w:styleId="a5">
    <w:name w:val="header"/>
    <w:basedOn w:val="a"/>
    <w:link w:val="a6"/>
    <w:uiPriority w:val="99"/>
    <w:unhideWhenUsed/>
    <w:rsid w:val="00921585"/>
    <w:pPr>
      <w:tabs>
        <w:tab w:val="center" w:pos="4677"/>
        <w:tab w:val="right" w:pos="9355"/>
      </w:tabs>
    </w:pPr>
  </w:style>
  <w:style w:type="character" w:customStyle="1" w:styleId="a6">
    <w:name w:val="Верхний колонтитул Знак"/>
    <w:basedOn w:val="a0"/>
    <w:link w:val="a5"/>
    <w:uiPriority w:val="99"/>
    <w:rsid w:val="009215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1585"/>
    <w:pPr>
      <w:tabs>
        <w:tab w:val="center" w:pos="4677"/>
        <w:tab w:val="right" w:pos="9355"/>
      </w:tabs>
    </w:pPr>
  </w:style>
  <w:style w:type="character" w:customStyle="1" w:styleId="a8">
    <w:name w:val="Нижний колонтитул Знак"/>
    <w:basedOn w:val="a0"/>
    <w:link w:val="a7"/>
    <w:uiPriority w:val="99"/>
    <w:rsid w:val="00921585"/>
    <w:rPr>
      <w:rFonts w:ascii="Times New Roman" w:eastAsia="Times New Roman" w:hAnsi="Times New Roman" w:cs="Times New Roman"/>
      <w:sz w:val="24"/>
      <w:szCs w:val="24"/>
      <w:lang w:eastAsia="ru-RU"/>
    </w:rPr>
  </w:style>
  <w:style w:type="paragraph" w:styleId="a9">
    <w:name w:val="List Paragraph"/>
    <w:basedOn w:val="a"/>
    <w:uiPriority w:val="34"/>
    <w:qFormat/>
    <w:rsid w:val="003507F1"/>
    <w:pPr>
      <w:spacing w:after="160" w:line="256" w:lineRule="auto"/>
      <w:ind w:left="720"/>
      <w:contextualSpacing/>
    </w:pPr>
    <w:rPr>
      <w:rFonts w:asciiTheme="minorHAnsi" w:eastAsiaTheme="minorHAnsi" w:hAnsiTheme="minorHAnsi" w:cstheme="minorBidi"/>
      <w:sz w:val="22"/>
      <w:szCs w:val="22"/>
      <w:lang w:eastAsia="en-US"/>
    </w:rPr>
  </w:style>
  <w:style w:type="paragraph" w:styleId="aa">
    <w:name w:val="Normal (Web)"/>
    <w:aliases w:val="Обычный (веб) Знак Знак Знак1,Знак Знак Знак Знак Знак,Обычный (веб) Знак Знак Знак Знак,Знак Знак Знак1 Знак Знак,Обычный (веб) Знак Знак Знак,Знак Знак6,Обычный (веб)2,Обычный (Web),Знак Знак4,Знак Знак5,Обычный (веб)11"/>
    <w:basedOn w:val="a"/>
    <w:link w:val="ab"/>
    <w:uiPriority w:val="99"/>
    <w:unhideWhenUsed/>
    <w:qFormat/>
    <w:rsid w:val="00821D6D"/>
    <w:pPr>
      <w:spacing w:before="100" w:beforeAutospacing="1" w:after="100" w:afterAutospacing="1"/>
    </w:pPr>
  </w:style>
  <w:style w:type="character" w:customStyle="1" w:styleId="ab">
    <w:name w:val="Обычный (веб) Знак"/>
    <w:aliases w:val="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 Знак6 Знак,Обычный (веб)2 Знак,Обычный (Web) Знак"/>
    <w:link w:val="aa"/>
    <w:uiPriority w:val="99"/>
    <w:locked/>
    <w:rsid w:val="00821D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5201433A635636EBDBA2D807B50615DBE858C6233F8D8C75A990C072DA7CA7F92636EF43628B74C8FF605D248B10A20197FF583E1BF2FF8E9076E84jDa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1697-3924-405D-97B3-D8641B45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7</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Dohod3</dc:creator>
  <cp:lastModifiedBy>Dohod1</cp:lastModifiedBy>
  <cp:revision>79</cp:revision>
  <cp:lastPrinted>2021-05-31T13:02:00Z</cp:lastPrinted>
  <dcterms:created xsi:type="dcterms:W3CDTF">2020-11-16T08:26:00Z</dcterms:created>
  <dcterms:modified xsi:type="dcterms:W3CDTF">2021-05-31T13:08:00Z</dcterms:modified>
</cp:coreProperties>
</file>