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24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46">
        <w:rPr>
          <w:rFonts w:ascii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246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46" w:rsidRPr="009A6246" w:rsidRDefault="002F6368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246" w:rsidRP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6246"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:rsid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6246" w:rsidRPr="006E1BAF" w:rsidRDefault="009A6246" w:rsidP="006E1B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5A7">
        <w:rPr>
          <w:rFonts w:ascii="Times New Roman" w:hAnsi="Times New Roman" w:cs="Times New Roman"/>
          <w:sz w:val="28"/>
          <w:szCs w:val="28"/>
        </w:rPr>
        <w:t>О конкурсной комиссии по проведению открытого конкурса</w:t>
      </w:r>
      <w:r w:rsidR="003B6893">
        <w:rPr>
          <w:rFonts w:ascii="Times New Roman" w:hAnsi="Times New Roman" w:cs="Times New Roman"/>
          <w:sz w:val="28"/>
          <w:szCs w:val="28"/>
        </w:rPr>
        <w:t xml:space="preserve"> </w:t>
      </w:r>
      <w:r w:rsidRPr="009745A7">
        <w:rPr>
          <w:rFonts w:ascii="Times New Roman" w:hAnsi="Times New Roman" w:cs="Times New Roman"/>
          <w:sz w:val="28"/>
          <w:szCs w:val="28"/>
        </w:rPr>
        <w:t>на</w:t>
      </w:r>
      <w:r w:rsidR="006E1BAF">
        <w:rPr>
          <w:rFonts w:ascii="Times New Roman" w:hAnsi="Times New Roman" w:cs="Times New Roman"/>
          <w:sz w:val="28"/>
          <w:szCs w:val="28"/>
        </w:rPr>
        <w:t xml:space="preserve"> </w:t>
      </w:r>
      <w:r w:rsidRPr="009745A7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</w:p>
    <w:p w:rsidR="009A6246" w:rsidRPr="00654471" w:rsidRDefault="009A6246" w:rsidP="009A62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01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7" w:tooltip="Ссылка на КонсультантПлюс" w:history="1">
        <w:r w:rsidRPr="00590F0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      </w:t>
      </w:r>
      <w:r w:rsidRPr="00590F01">
        <w:rPr>
          <w:rFonts w:ascii="Times New Roman" w:hAnsi="Times New Roman" w:cs="Times New Roman"/>
          <w:sz w:val="28"/>
          <w:szCs w:val="28"/>
        </w:rPr>
        <w:t xml:space="preserve">№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F01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F01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8" w:tooltip="Ссылка на КонсультантПлюс" w:history="1">
        <w:r w:rsidRPr="00590F01">
          <w:rPr>
            <w:rFonts w:ascii="Times New Roman" w:hAnsi="Times New Roman" w:cs="Times New Roman"/>
            <w:sz w:val="28"/>
            <w:szCs w:val="28"/>
          </w:rPr>
          <w:t>ст.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590F01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F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F01">
        <w:rPr>
          <w:rFonts w:ascii="Times New Roman" w:hAnsi="Times New Roman" w:cs="Times New Roman"/>
          <w:sz w:val="28"/>
          <w:szCs w:val="28"/>
        </w:rPr>
        <w:t>, Уставом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F01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  <w:r w:rsidR="002F6368">
        <w:rPr>
          <w:rFonts w:ascii="Times New Roman" w:hAnsi="Times New Roman" w:cs="Times New Roman"/>
          <w:sz w:val="28"/>
          <w:szCs w:val="28"/>
        </w:rPr>
        <w:t>.</w:t>
      </w:r>
    </w:p>
    <w:p w:rsidR="002F6368" w:rsidRDefault="002F6368" w:rsidP="009A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368" w:rsidRPr="002F6368" w:rsidRDefault="002F6368" w:rsidP="002F63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36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A6246" w:rsidRPr="00654471" w:rsidRDefault="009A6246" w:rsidP="009A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246" w:rsidRPr="003511E2" w:rsidRDefault="009A6246" w:rsidP="009A624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745A7">
        <w:rPr>
          <w:rFonts w:ascii="Times New Roman" w:hAnsi="Times New Roman" w:cs="Times New Roman"/>
          <w:sz w:val="28"/>
          <w:szCs w:val="28"/>
        </w:rPr>
        <w:t xml:space="preserve">Создать конкурсную комиссию по проведению открытого конкурса на 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 w:rsidRPr="009745A7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A6246" w:rsidRPr="003511E2" w:rsidRDefault="009A6246" w:rsidP="009A624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Утвердить прилагаемое положение о конкурсной комиссии </w:t>
      </w:r>
      <w:r w:rsidRPr="009745A7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на 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A6246" w:rsidRPr="003511E2" w:rsidRDefault="009A6246" w:rsidP="009A62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состав конкурсной комиссии по</w:t>
      </w:r>
      <w:r w:rsidRPr="0068384A">
        <w:rPr>
          <w:rFonts w:ascii="Times New Roman" w:hAnsi="Times New Roman" w:cs="Times New Roman"/>
          <w:sz w:val="28"/>
          <w:szCs w:val="28"/>
        </w:rPr>
        <w:t xml:space="preserve"> проведению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A6246" w:rsidRPr="003511E2" w:rsidRDefault="009A6246" w:rsidP="009A62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7D0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F6368">
        <w:rPr>
          <w:rFonts w:ascii="Times New Roman" w:hAnsi="Times New Roman" w:cs="Times New Roman"/>
          <w:sz w:val="28"/>
          <w:szCs w:val="28"/>
        </w:rPr>
        <w:t>постановления</w:t>
      </w:r>
      <w:r w:rsidRPr="008B7D0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A6246" w:rsidRDefault="009A6246" w:rsidP="009A6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D0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F6368">
        <w:rPr>
          <w:rFonts w:ascii="Times New Roman" w:hAnsi="Times New Roman" w:cs="Times New Roman"/>
          <w:sz w:val="28"/>
          <w:szCs w:val="28"/>
        </w:rPr>
        <w:t>постановление</w:t>
      </w:r>
      <w:r w:rsidR="006E1BAF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2F6368" w:rsidRPr="002F6368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 (обнародования).</w:t>
      </w: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246" w:rsidRP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46"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24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</w:t>
      </w:r>
      <w:r w:rsidR="006E1B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6246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6E1BAF">
        <w:rPr>
          <w:rFonts w:ascii="Times New Roman" w:hAnsi="Times New Roman" w:cs="Times New Roman"/>
          <w:sz w:val="28"/>
          <w:szCs w:val="28"/>
        </w:rPr>
        <w:t xml:space="preserve"> </w:t>
      </w:r>
      <w:r w:rsidRPr="009A6246">
        <w:rPr>
          <w:rFonts w:ascii="Times New Roman" w:hAnsi="Times New Roman" w:cs="Times New Roman"/>
          <w:sz w:val="28"/>
          <w:szCs w:val="28"/>
        </w:rPr>
        <w:t>Ю. Перцев</w:t>
      </w:r>
    </w:p>
    <w:p w:rsidR="009A6246" w:rsidRDefault="009A6246" w:rsidP="009A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87" w:type="dxa"/>
        <w:tblInd w:w="4644" w:type="dxa"/>
        <w:tblLook w:val="04A0" w:firstRow="1" w:lastRow="0" w:firstColumn="1" w:lastColumn="0" w:noHBand="0" w:noVBand="1"/>
      </w:tblPr>
      <w:tblGrid>
        <w:gridCol w:w="4887"/>
      </w:tblGrid>
      <w:tr w:rsidR="009A6246" w:rsidRPr="00014140" w:rsidTr="008B72D4">
        <w:trPr>
          <w:trHeight w:val="1665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9A6246" w:rsidRPr="00014140" w:rsidRDefault="009A6246" w:rsidP="008B72D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УТВЕРЖДЕНО</w:t>
            </w:r>
          </w:p>
          <w:p w:rsidR="009A6246" w:rsidRPr="00014140" w:rsidRDefault="002F6368" w:rsidP="008B72D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постановлением</w:t>
            </w:r>
            <w:r w:rsidR="009A6246" w:rsidRPr="0001414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Минераловодского городского округа </w:t>
            </w:r>
          </w:p>
          <w:p w:rsidR="009A6246" w:rsidRPr="00014140" w:rsidRDefault="009A6246" w:rsidP="008B72D4">
            <w:pPr>
              <w:spacing w:after="0" w:line="240" w:lineRule="auto"/>
              <w:rPr>
                <w:rFonts w:eastAsia="Calibri"/>
              </w:rPr>
            </w:pPr>
            <w:r w:rsidRPr="000141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3B68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</w:t>
            </w:r>
            <w:r w:rsidRPr="000141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9A6246" w:rsidRPr="00014140" w:rsidRDefault="009A6246" w:rsidP="009A624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246" w:rsidRPr="00014140" w:rsidRDefault="009A6246" w:rsidP="009A624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140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9A6246" w:rsidRPr="00014140" w:rsidRDefault="009A6246" w:rsidP="009A6246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140">
        <w:rPr>
          <w:rFonts w:ascii="Times New Roman" w:eastAsia="Calibri" w:hAnsi="Times New Roman" w:cs="Times New Roman"/>
          <w:sz w:val="28"/>
          <w:szCs w:val="28"/>
        </w:rPr>
        <w:t xml:space="preserve">о конкурсной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</w:t>
      </w:r>
      <w:r w:rsidRPr="00014140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9A6246" w:rsidRPr="00014140" w:rsidRDefault="009A6246" w:rsidP="009A62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Общие положения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140">
        <w:rPr>
          <w:rFonts w:ascii="Times New Roman" w:eastAsia="Calibri" w:hAnsi="Times New Roman" w:cs="Times New Roman"/>
          <w:sz w:val="28"/>
          <w:szCs w:val="28"/>
        </w:rPr>
        <w:t xml:space="preserve">1. Настоящее Положение разработано в целях реализации </w:t>
      </w:r>
      <w:hyperlink r:id="rId9" w:history="1">
        <w:r w:rsidRPr="00014140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пункта 9 части 3 статьи 3</w:t>
        </w:r>
      </w:hyperlink>
      <w:r w:rsidRPr="00014140">
        <w:rPr>
          <w:rFonts w:ascii="Times New Roman" w:eastAsia="Calibri" w:hAnsi="Times New Roman" w:cs="Times New Roman"/>
          <w:sz w:val="28"/>
          <w:szCs w:val="28"/>
        </w:rPr>
        <w:t xml:space="preserve"> Закона Ставропольского края "О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крае" и определяет процедуру образования и деятельности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</w:t>
      </w:r>
      <w:r w:rsidRPr="00014140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Pr="00014140">
        <w:rPr>
          <w:rFonts w:ascii="Times New Roman" w:eastAsia="Calibri" w:hAnsi="Times New Roman" w:cs="Times New Roman"/>
          <w:sz w:val="28"/>
          <w:szCs w:val="28"/>
        </w:rPr>
        <w:t>(далее соответственно - конкурсная комиссия, регулярные перевозки).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Конкурсная комиссия является постоянно действующим коллегиальным органом и образуется администрацией Минераловодского городского округа Ставропольского края (далее - администрация) в целях проведения открытого конкурса на право  осуществления перевозок по маршрутам регулярных перевозок на территории Минераловодского городского округа Ставропольского края (далее - открытый конкурс).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Конкурсная комиссия осуществляет свою деятельность во взаимодействии с органами исполнительной власти Ставропольского края, территориальными органами федеральных органов исполнительной власти,  организациями.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В своей деятельности конкурсная комиссия руководствуется </w:t>
      </w:r>
      <w:hyperlink r:id="rId10" w:history="1">
        <w:r w:rsidRPr="00014140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Конституцией</w:t>
        </w:r>
      </w:hyperlink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законами, законами Ставропольского края,   законами и иными нормативными правовыми актами Ставропольского края, Минераловодского городского округа, а также настоящим Положением.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Организационно-техническое и информационно-аналитическое обеспечение деятельности конкурсной комиссии осуществляет администрация Минераловодского городского округа.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Задачи конкурсной комиссии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задачами конкурсной комиссии являются: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создание равных условий и возможностей для участников открытого конкурса;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объективная оценка участников открытого конкурса</w:t>
      </w:r>
      <w:r w:rsidR="002F6368" w:rsidRPr="002F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заявок на участие в открытом конкурсе</w:t>
      </w: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 участников открытого конкурса, предложивших наиболее безопасные и комфортные условия регулярных перевозок;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отбор участников открытого конкурса, обеспечивших дополнительные гарантии устойчивости и бесперебойности регулярных перевозок;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победителей открытого конкурса.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Функции конкурсной комиссии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 в соответствии с возложенными на нее задачами выполняет следующие функции: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рассматривает заявки на участие в открытом конкурсе и прилагаемые к ним документы;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мотивированное решение о допуске претендента к участию в открытом конкурсе или об отказе претенденту в допуске к участию в открытом конкурсе;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оценивает</w:t>
      </w:r>
      <w:r w:rsidR="002F63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заявки</w:t>
      </w: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участников открытого конкурса по балльной системе в соответствии со шкалой для оценки критериев оценки и сопоставления заявок на участие в открытом конкурсе;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 победителей открытого конкурса;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принимает решение о признании открытого конкурса несостоявшимся.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Конкурсная комиссия вправе: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приглашать участников открытого конкурса на заседания конкурсной комиссии для получения разъяснений по представленным ими документам;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запрашивать и получать в установленном порядке от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 и организаций необходимые в связи с проведением открытого конкурса информационные материалы по вопросам, относящимся к их компетенции;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создавать рабочие группы для рассмотрения вопросов, отнесенных к компетенции конкурсной комиссии.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деятельности конкурсной комиссии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Основной формой деятельности конкурсной комиссии является заседание.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Заседания конкурсной комиссии проводятся по мере необходимости.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Состав конкурсной комиссии утверждается главой Минераловодского городского округа.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4.4. Члены конкурсной комиссии принимают участие в ее работе лично.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 Конкурсная комиссия правомочна принимать решения, отнесенные к ее компетенции, если на заседании присутствует не менее одной второй ее членов.</w:t>
      </w:r>
      <w:bookmarkStart w:id="0" w:name="_GoBack"/>
      <w:bookmarkEnd w:id="0"/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Решения конкурсной комиссии принимаются открытым голосованием простым большинством голосов членов конкурсной комиссии, участвующих в заседании.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Каждый член конкурсной комиссии при голосовании имеет один голос. При равенстве голосов голос председателя конкурсной комиссии является решающим.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4.8. Решения конкурсной комиссии оформляются протоколом, который подписывается председателем конкурсной комиссии, его заместителем, секретарем конкурсной комиссии и всеми членами конкурсной комиссии, участвовавшими в ее заседании.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 Председатель конкурсной комиссии: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 заседания конкурсной комиссии, осуществляет руководство их подготовкой и проведением;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распределяет обязанности между членами конкурсной комиссии, координирует деятельность постоянных или временных рабочих групп конкурсной комиссии, дает им поручения и контролирует их исполнение.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4.10. 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4.11. Секретарь конкурсной комиссии: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подготовку материалов к заседаниям конкурсной комиссии;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оповещает членов конкурсной комиссии о времени и месте проведения заседания конкурсной комиссии и о повестке заседания конкурсной комиссии;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ведет протокол заседания конкурсной комиссии и организует его подписание.</w:t>
      </w:r>
    </w:p>
    <w:p w:rsidR="009A6246" w:rsidRPr="00014140" w:rsidRDefault="002F6368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4.12</w:t>
      </w:r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 полномочиям конкурсной комиссии относятся: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вскрытие конвертов с заявками на участие в открытом конкурсе;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рассмотрение заявок на участие в открытом конкурсе, принятие решения о допуске претендентов к участию в открытом конкурсе;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оценка и сопоставление заявок на участие в открытом конкурсе, подведение итогов открытого конкурса.</w:t>
      </w:r>
    </w:p>
    <w:p w:rsidR="009A6246" w:rsidRPr="00014140" w:rsidRDefault="002F6368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4.13</w:t>
      </w:r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Для реализации своих полномочий комиссия имеет право: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запросить у органов, в полномочия которых входит контроль и надзор за соблюдением требований законодательства и нормативных правовых актов в области обеспечения безопасности дорожного движения и регулярных перевозок, а также иных органов и организаций любые сведения об участнике (за исключением информации ограниченного доступа) в подтверждение сведений, указанных в заявке на участие в открытом конкурсе и прилагаемых к ней документах;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 запросить у претендентов (после вскрытия конвертов с заявками) и участников открытого конкурса любую информацию (оригиналы и копии документов) в подтверждение сведений, указанных в заявке на участие в открытом конкурсе, представление которых предусмотрено конкурсной документацией.</w:t>
      </w:r>
    </w:p>
    <w:p w:rsidR="009A6246" w:rsidRPr="00014140" w:rsidRDefault="009A6246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установления недостоверности сведений, содержащихся в заявке на участие в открытом конкурсе и (или) прилагаемых к ней документах, конкурсная комиссия отстраняет такого претендента или участника открытого конкурса от участия в открытом конкурсе на любом этапе его проведения.</w:t>
      </w:r>
    </w:p>
    <w:p w:rsidR="009A6246" w:rsidRPr="00014140" w:rsidRDefault="002F6368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4.14</w:t>
      </w:r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Конкурсная комиссия состоит не менее чем из пяти человек.</w:t>
      </w:r>
    </w:p>
    <w:p w:rsidR="009A6246" w:rsidRPr="00014140" w:rsidRDefault="002F6368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219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4.15</w:t>
      </w:r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Членами конкурсной комиссии не могут быть физические лица, лично заинтересованные в результатах открытого конкурса (в том числе физические лица, подавшие заявки на участие в открытом конкурсе либо состоящие в штате организаций, подавших указанные заявки, в том числе физические лица, являющиеся участниками (акционерами) этих организаций, членами их органов управления, кредиторами участников конкурса и т.п.).</w:t>
      </w:r>
    </w:p>
    <w:p w:rsidR="009A6246" w:rsidRPr="00014140" w:rsidRDefault="002F6368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4.16</w:t>
      </w:r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выявления в составе конкурсной комиссии указанных лиц они должны быть заменены иными физическими лицами, которые лично не заинтересованы в результатах открытого конкурса и на которых не способны оказывать влияние претенденты или участники открытого конкурса.</w:t>
      </w:r>
    </w:p>
    <w:p w:rsidR="009A6246" w:rsidRPr="00014140" w:rsidRDefault="002F6368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4.17</w:t>
      </w:r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Лица, включенные в состав конкурсной комиссии, обязаны сообщать организатору открытого конкурса о наличии указанных в </w:t>
      </w:r>
      <w:hyperlink w:anchor="Par219" w:tooltip="11.5. Членами конкурсной комиссии не могут быть физические лица, лично заинтересованные в результатах открытого конкурса (в том числе физические лица, подавшие заявки на участие в открытом конкурсе либо состоящие в штате организаций, подавших указанные заявки," w:history="1">
        <w:r w:rsidR="009A6246" w:rsidRPr="0001414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2B619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4.16</w:t>
        </w:r>
      </w:hyperlink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обстоятельств, препятствующих их участию в конкурсной комиссии.</w:t>
      </w:r>
    </w:p>
    <w:p w:rsidR="009A6246" w:rsidRPr="00014140" w:rsidRDefault="002B619B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4.18</w:t>
      </w:r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Конкурсная комиссия правомочна принимать решения по вопросам, отнесенным к ее компетенции, если на заседании конкурсной комиссии присутствует не менее чем пятьдесят процентов от общего количества ее членов.</w:t>
      </w:r>
    </w:p>
    <w:p w:rsidR="009A6246" w:rsidRPr="00014140" w:rsidRDefault="002B619B" w:rsidP="009A6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4.20</w:t>
      </w:r>
      <w:r w:rsidR="009A6246" w:rsidRPr="000141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Конкурсная комиссия имеет право осуществлять аудиозапись своих заседаний. Информация о ведении аудиозаписи в начале заседания конкурсной комиссии доводится до присутствующих и указывается в протоколе заседания конкурсной комиссии.</w:t>
      </w:r>
    </w:p>
    <w:p w:rsidR="009A6246" w:rsidRPr="00014140" w:rsidRDefault="009A6246" w:rsidP="009A6246">
      <w:pPr>
        <w:spacing w:after="200" w:line="276" w:lineRule="auto"/>
        <w:rPr>
          <w:rFonts w:ascii="Calibri" w:eastAsia="Calibri" w:hAnsi="Calibri" w:cs="Times New Roman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246" w:rsidRPr="00B342E0" w:rsidRDefault="009A6246" w:rsidP="009A6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53" w:type="dxa"/>
        <w:tblInd w:w="4298" w:type="dxa"/>
        <w:tblLook w:val="04A0" w:firstRow="1" w:lastRow="0" w:firstColumn="1" w:lastColumn="0" w:noHBand="0" w:noVBand="1"/>
      </w:tblPr>
      <w:tblGrid>
        <w:gridCol w:w="5053"/>
      </w:tblGrid>
      <w:tr w:rsidR="009A6246" w:rsidTr="008B72D4">
        <w:trPr>
          <w:trHeight w:val="2052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</w:tcPr>
          <w:p w:rsidR="009A6246" w:rsidRDefault="009A6246" w:rsidP="008B7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9A6246" w:rsidRDefault="002B619B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9A6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                                                      Минераловодского городского округа                                               от</w:t>
            </w:r>
            <w:r w:rsidR="003B6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9A62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A6246" w:rsidRDefault="009A6246" w:rsidP="008B7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6246" w:rsidRPr="00296709" w:rsidRDefault="009A6246" w:rsidP="009A62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6246" w:rsidRDefault="009A6246" w:rsidP="009A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A6246" w:rsidRDefault="009A6246" w:rsidP="009A6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8384A">
        <w:rPr>
          <w:rFonts w:ascii="Times New Roman" w:hAnsi="Times New Roman" w:cs="Times New Roman"/>
          <w:sz w:val="28"/>
          <w:szCs w:val="28"/>
        </w:rPr>
        <w:t xml:space="preserve"> проведению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9745A7">
        <w:rPr>
          <w:rFonts w:ascii="Times New Roman" w:hAnsi="Times New Roman" w:cs="Times New Roman"/>
          <w:sz w:val="28"/>
          <w:szCs w:val="28"/>
        </w:rPr>
        <w:t xml:space="preserve">по проведению открытого конкурса на право </w:t>
      </w:r>
      <w:r w:rsidRPr="009745A7">
        <w:rPr>
          <w:rFonts w:ascii="Times New Roman" w:hAnsi="Times New Roman"/>
          <w:sz w:val="28"/>
          <w:szCs w:val="28"/>
        </w:rPr>
        <w:t xml:space="preserve">осуществления перевозок по маршрутам регулярных перевозок на территории Минераловодского городского округа </w:t>
      </w:r>
      <w:r w:rsidRPr="009745A7">
        <w:rPr>
          <w:rFonts w:ascii="Times New Roman" w:eastAsia="Times New Roman" w:hAnsi="Times New Roman"/>
          <w:sz w:val="28"/>
          <w:szCs w:val="28"/>
        </w:rPr>
        <w:t>Ставропольского края</w:t>
      </w:r>
    </w:p>
    <w:p w:rsidR="009A6246" w:rsidRDefault="009A6246" w:rsidP="009A624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3616"/>
        <w:gridCol w:w="6203"/>
      </w:tblGrid>
      <w:tr w:rsidR="009A6246" w:rsidTr="008B72D4">
        <w:tc>
          <w:tcPr>
            <w:tcW w:w="3616" w:type="dxa"/>
            <w:hideMark/>
          </w:tcPr>
          <w:p w:rsidR="009A6246" w:rsidRPr="00B05A92" w:rsidRDefault="009A6246" w:rsidP="008B72D4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Перцев Сергей Юрьевич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Минераловодского городского округа, председатель;</w:t>
            </w:r>
          </w:p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Янаков </w:t>
            </w:r>
          </w:p>
          <w:p w:rsidR="009A6246" w:rsidRPr="00B05A92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Денис Олегович</w:t>
            </w:r>
          </w:p>
        </w:tc>
        <w:tc>
          <w:tcPr>
            <w:tcW w:w="6203" w:type="dxa"/>
          </w:tcPr>
          <w:p w:rsidR="009A6246" w:rsidRPr="00B05A92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5A9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раловодского городского округа, заместитель председателя</w:t>
            </w:r>
            <w:r w:rsidRPr="00B05A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246" w:rsidRPr="00296709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Кабаргин </w:t>
            </w:r>
          </w:p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транспорта, связи и окружающей среды Управления муниципального хозяйства администрации Минераловодского городского округа, секретарь комиссии.</w:t>
            </w:r>
          </w:p>
          <w:p w:rsidR="009A6246" w:rsidRPr="00296709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6246" w:rsidTr="008B72D4">
        <w:tc>
          <w:tcPr>
            <w:tcW w:w="9819" w:type="dxa"/>
            <w:gridSpan w:val="2"/>
            <w:hideMark/>
          </w:tcPr>
          <w:p w:rsidR="009A6246" w:rsidRDefault="009A6246" w:rsidP="008B7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A6246" w:rsidRPr="00E05E39" w:rsidRDefault="009A6246" w:rsidP="008B72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Кочаровский </w:t>
            </w:r>
          </w:p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Юрьевич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Минераловодского городского округа Ставропольского края, председатель комитета по промышленности, транспорту и связи (по согласованию);</w:t>
            </w:r>
          </w:p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Хаджаров Руслан Мустафирович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Минераловодского городского округа Ставропольского края, член комитета по промышленности, транспорту и связи</w:t>
            </w:r>
            <w:r w:rsidR="003B6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54E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246" w:rsidTr="008B72D4">
        <w:tc>
          <w:tcPr>
            <w:tcW w:w="3616" w:type="dxa"/>
            <w:hideMark/>
          </w:tcPr>
          <w:p w:rsidR="009A6246" w:rsidRDefault="009A6246" w:rsidP="008B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Бакров Александр Викторович</w:t>
            </w:r>
          </w:p>
        </w:tc>
        <w:tc>
          <w:tcPr>
            <w:tcW w:w="6203" w:type="dxa"/>
          </w:tcPr>
          <w:p w:rsidR="009A6246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транспорта, связи и окружающей среды Управления муниципального хозяйства администрации Минераловодского городского округа.</w:t>
            </w:r>
          </w:p>
          <w:p w:rsidR="009A6246" w:rsidRPr="00E05E39" w:rsidRDefault="009A6246" w:rsidP="008B72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6246" w:rsidRDefault="009A6246" w:rsidP="009A6246"/>
    <w:p w:rsidR="00A853A7" w:rsidRDefault="00A853A7"/>
    <w:sectPr w:rsidR="00A853A7" w:rsidSect="00205048">
      <w:headerReference w:type="default" r:id="rId11"/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0A" w:rsidRDefault="00EA790A">
      <w:pPr>
        <w:spacing w:after="0" w:line="240" w:lineRule="auto"/>
      </w:pPr>
      <w:r>
        <w:separator/>
      </w:r>
    </w:p>
  </w:endnote>
  <w:endnote w:type="continuationSeparator" w:id="0">
    <w:p w:rsidR="00EA790A" w:rsidRDefault="00EA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0A" w:rsidRDefault="00EA790A">
      <w:pPr>
        <w:spacing w:after="0" w:line="240" w:lineRule="auto"/>
      </w:pPr>
      <w:r>
        <w:separator/>
      </w:r>
    </w:p>
  </w:footnote>
  <w:footnote w:type="continuationSeparator" w:id="0">
    <w:p w:rsidR="00EA790A" w:rsidRDefault="00EA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4E" w:rsidRPr="001663C9" w:rsidRDefault="00EA790A" w:rsidP="0034354E">
    <w:pPr>
      <w:pStyle w:val="a5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5090"/>
    <w:multiLevelType w:val="hybridMultilevel"/>
    <w:tmpl w:val="59380FCA"/>
    <w:lvl w:ilvl="0" w:tplc="CB5AE89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B7359F"/>
    <w:multiLevelType w:val="hybridMultilevel"/>
    <w:tmpl w:val="75781E4A"/>
    <w:lvl w:ilvl="0" w:tplc="91E0B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D605AB"/>
    <w:multiLevelType w:val="multilevel"/>
    <w:tmpl w:val="F6689B44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246"/>
    <w:rsid w:val="002256D7"/>
    <w:rsid w:val="002B619B"/>
    <w:rsid w:val="002F6368"/>
    <w:rsid w:val="003B6893"/>
    <w:rsid w:val="006E1BAF"/>
    <w:rsid w:val="009A6246"/>
    <w:rsid w:val="00A853A7"/>
    <w:rsid w:val="00D77D3C"/>
    <w:rsid w:val="00E43F6A"/>
    <w:rsid w:val="00EA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D7581-951D-4E36-99C6-171DECF4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6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6246"/>
    <w:pPr>
      <w:ind w:left="720"/>
      <w:contextualSpacing/>
    </w:pPr>
  </w:style>
  <w:style w:type="table" w:styleId="a4">
    <w:name w:val="Table Grid"/>
    <w:basedOn w:val="a1"/>
    <w:uiPriority w:val="59"/>
    <w:rsid w:val="009A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6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246"/>
  </w:style>
  <w:style w:type="paragraph" w:styleId="a7">
    <w:name w:val="Balloon Text"/>
    <w:basedOn w:val="a"/>
    <w:link w:val="a8"/>
    <w:uiPriority w:val="99"/>
    <w:semiHidden/>
    <w:unhideWhenUsed/>
    <w:rsid w:val="006E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1F1F65748F2653FD169692A038C1586A2A5F82F0EA698623C8571506E8B6433D3F8D4D1CD8B102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41F1F65748F2653FD169692A038C1587A4A3FE2F0EA698623C8571506E8B6433D3F8D4D1CD871029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9E61B4A70E922113D3543F1E0EE8983BE507C0DB85895271060AU82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9E61B4A70E922113D34A320862B6923EE65EC8D9DBD606780C5FD713DADF802A27D524F6A1AF9F22102DU02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Николенко</cp:lastModifiedBy>
  <cp:revision>6</cp:revision>
  <cp:lastPrinted>2021-03-31T06:24:00Z</cp:lastPrinted>
  <dcterms:created xsi:type="dcterms:W3CDTF">2021-03-17T06:08:00Z</dcterms:created>
  <dcterms:modified xsi:type="dcterms:W3CDTF">2021-03-31T06:24:00Z</dcterms:modified>
</cp:coreProperties>
</file>