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86" w:rsidRPr="001F779C" w:rsidRDefault="00C27986" w:rsidP="00C27986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  <w:u w:val="single"/>
        </w:rPr>
        <w:t>ИНФОРМАЦИЯ</w:t>
      </w:r>
    </w:p>
    <w:p w:rsidR="00C27986" w:rsidRPr="001F779C" w:rsidRDefault="00C27986" w:rsidP="00C27986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</w:rPr>
        <w:t xml:space="preserve">о проделанной работе по вопросам противодействия </w:t>
      </w:r>
    </w:p>
    <w:p w:rsidR="00C27986" w:rsidRPr="001F779C" w:rsidRDefault="00C27986" w:rsidP="00C27986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</w:rPr>
        <w:t>коррупции в 20</w:t>
      </w:r>
      <w:r>
        <w:rPr>
          <w:b/>
        </w:rPr>
        <w:t>22</w:t>
      </w:r>
      <w:r w:rsidRPr="001F779C">
        <w:rPr>
          <w:b/>
        </w:rPr>
        <w:t xml:space="preserve"> году</w:t>
      </w:r>
    </w:p>
    <w:p w:rsidR="00C27986" w:rsidRPr="001F779C" w:rsidRDefault="00C27986" w:rsidP="00C27986">
      <w:pPr>
        <w:tabs>
          <w:tab w:val="left" w:pos="4860"/>
        </w:tabs>
        <w:spacing w:line="276" w:lineRule="auto"/>
        <w:ind w:firstLine="851"/>
        <w:jc w:val="center"/>
      </w:pPr>
    </w:p>
    <w:p w:rsidR="00C27986" w:rsidRDefault="00C27986" w:rsidP="00C27986">
      <w:pPr>
        <w:tabs>
          <w:tab w:val="left" w:pos="4860"/>
        </w:tabs>
        <w:ind w:firstLine="709"/>
        <w:jc w:val="both"/>
      </w:pPr>
      <w:r w:rsidRPr="001F779C">
        <w:t>Администрацией Минераловодского городского округа в 20</w:t>
      </w:r>
      <w:r>
        <w:t>22</w:t>
      </w:r>
      <w:r w:rsidRPr="001F779C">
        <w:t xml:space="preserve"> году были проведены следующие мероприятия по вопросам противодействия коррупции:</w:t>
      </w:r>
    </w:p>
    <w:p w:rsidR="00AA373E" w:rsidRDefault="00AA373E" w:rsidP="00C27986">
      <w:pPr>
        <w:tabs>
          <w:tab w:val="left" w:pos="4860"/>
        </w:tabs>
        <w:ind w:firstLine="709"/>
        <w:jc w:val="both"/>
      </w:pPr>
      <w:r w:rsidRPr="00596C02">
        <w:rPr>
          <w:rFonts w:eastAsia="Calibri"/>
        </w:rPr>
        <w:t>В целях совершенствования организационных основ противодействия коррупции в администрации</w:t>
      </w:r>
      <w:r>
        <w:rPr>
          <w:rFonts w:eastAsia="Calibri"/>
        </w:rPr>
        <w:t xml:space="preserve"> Минераловодского городского округа</w:t>
      </w:r>
      <w:r w:rsidR="00492BA9">
        <w:rPr>
          <w:rFonts w:eastAsia="Calibri"/>
        </w:rPr>
        <w:t xml:space="preserve"> (далее – администрация)</w:t>
      </w:r>
      <w:r>
        <w:rPr>
          <w:rFonts w:eastAsia="Calibri"/>
        </w:rPr>
        <w:t xml:space="preserve"> </w:t>
      </w:r>
      <w:r w:rsidRPr="00596C02">
        <w:rPr>
          <w:rFonts w:eastAsia="Calibri"/>
        </w:rPr>
        <w:t>обеспечивается неукоснительное исполнение нормативных правовых актов Российской Федерации. Обеспечивается эффективное использование положений законодательства Российской Федерации и Ставропольского края по противодействию коррупции на практике, для чего используются как правовые инструменты, так организационные меры, напрямую вытекающие из федерального законодательства. В администрации в целях совершенствовани</w:t>
      </w:r>
      <w:r>
        <w:rPr>
          <w:rFonts w:eastAsia="Calibri"/>
        </w:rPr>
        <w:t xml:space="preserve">я </w:t>
      </w:r>
      <w:r w:rsidRPr="00596C02">
        <w:rPr>
          <w:rFonts w:eastAsia="Calibri"/>
        </w:rPr>
        <w:t xml:space="preserve">нормативной правовой базы в области противодействия коррупции в </w:t>
      </w:r>
      <w:r>
        <w:rPr>
          <w:rFonts w:eastAsia="Calibri"/>
        </w:rPr>
        <w:t>20</w:t>
      </w:r>
      <w:r>
        <w:rPr>
          <w:rFonts w:eastAsia="Calibri"/>
        </w:rPr>
        <w:t>22</w:t>
      </w:r>
      <w:r>
        <w:rPr>
          <w:rFonts w:eastAsia="Calibri"/>
        </w:rPr>
        <w:t xml:space="preserve"> году </w:t>
      </w:r>
      <w:r w:rsidRPr="00596C02">
        <w:rPr>
          <w:rFonts w:eastAsia="Calibri"/>
        </w:rPr>
        <w:t>было принято</w:t>
      </w:r>
      <w:r>
        <w:rPr>
          <w:rFonts w:eastAsia="Calibri"/>
        </w:rPr>
        <w:t xml:space="preserve"> </w:t>
      </w:r>
      <w:r>
        <w:rPr>
          <w:rFonts w:eastAsia="Calibri"/>
        </w:rPr>
        <w:t>7</w:t>
      </w:r>
      <w:r>
        <w:rPr>
          <w:rFonts w:eastAsia="Calibri"/>
        </w:rPr>
        <w:t xml:space="preserve"> </w:t>
      </w:r>
      <w:r w:rsidRPr="00596C02">
        <w:rPr>
          <w:rFonts w:eastAsia="Calibri"/>
        </w:rPr>
        <w:t>муниципальных правовых актов по вопросам противодействия коррупции</w:t>
      </w:r>
      <w:r>
        <w:rPr>
          <w:rFonts w:eastAsia="Calibri"/>
        </w:rPr>
        <w:t>,</w:t>
      </w:r>
    </w:p>
    <w:p w:rsidR="00C27986" w:rsidRPr="00492BA9" w:rsidRDefault="00C27986" w:rsidP="00C27986">
      <w:pPr>
        <w:tabs>
          <w:tab w:val="left" w:pos="4860"/>
        </w:tabs>
        <w:ind w:firstLine="709"/>
        <w:jc w:val="both"/>
      </w:pPr>
      <w:r w:rsidRPr="001F779C">
        <w:t>Принимаются меры по доведению муниципальным служащим администрации</w:t>
      </w:r>
      <w:r>
        <w:t xml:space="preserve"> </w:t>
      </w:r>
      <w:r w:rsidRPr="001F779C">
        <w:t>положений законодательства Российской Федерации по вопросам противодействия коррупции: по предупреждению коррупции, в том числе по выявлению и последующ</w:t>
      </w:r>
      <w:r>
        <w:t xml:space="preserve">ему устранению причин коррупции, </w:t>
      </w:r>
      <w:r w:rsidRPr="001F779C">
        <w:t>по выявлению, предупреждению, пресечению, раскрытию и расследовани</w:t>
      </w:r>
      <w:r>
        <w:t>ю коррупционных правонарушений,</w:t>
      </w:r>
      <w:r w:rsidRPr="001F779C">
        <w:t xml:space="preserve"> по минимизации и (или) ликвидации последствий коррупционных правонарушений. С этой целью при приеме на должность муниципальной службы все претендующие знакомятся с локальными правовыми актами, регламентирующими воп</w:t>
      </w:r>
      <w:r w:rsidR="00492BA9">
        <w:t xml:space="preserve">росы противодействия коррупции. </w:t>
      </w:r>
      <w:r w:rsidRPr="00492BA9">
        <w:t xml:space="preserve">Проводятся беседы с муниципальными служащими, увольняющимися со службы, предусмотренные ст. 12 Федерального закона от 25.12.2008 </w:t>
      </w:r>
      <w:r w:rsidRPr="00492BA9">
        <w:t>№</w:t>
      </w:r>
      <w:r w:rsidRPr="00492BA9">
        <w:t xml:space="preserve"> 273-ФЗ "О противодействии коррупции". Ведется   Журнал индивидуальных консультаций по антикоррупционным вопросам.</w:t>
      </w:r>
    </w:p>
    <w:p w:rsidR="00C27986" w:rsidRDefault="00C27986" w:rsidP="00C2798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t xml:space="preserve">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 прохождением муниципальной службы, а также контроля за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 </w:t>
      </w:r>
      <w:r w:rsidRPr="001F779C">
        <w:rPr>
          <w:rFonts w:eastAsia="Calibri"/>
          <w:lang w:eastAsia="en-US"/>
        </w:rPr>
        <w:t xml:space="preserve">В случае возникновения таких ситуаций, при наличии оснований данные вопросы рассматриваются на заседании </w:t>
      </w:r>
      <w:r>
        <w:rPr>
          <w:rFonts w:eastAsia="Calibri"/>
          <w:lang w:eastAsia="en-US"/>
        </w:rPr>
        <w:t xml:space="preserve">  </w:t>
      </w:r>
      <w:r w:rsidRPr="001F779C">
        <w:rPr>
          <w:rFonts w:eastAsia="Calibri"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администрации. </w:t>
      </w:r>
    </w:p>
    <w:p w:rsidR="00C27986" w:rsidRDefault="00C27986" w:rsidP="00C2798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За 1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месяцев 2022</w:t>
      </w:r>
      <w:r w:rsidRPr="001F779C">
        <w:rPr>
          <w:rFonts w:eastAsia="Calibri"/>
          <w:lang w:eastAsia="en-US"/>
        </w:rPr>
        <w:t xml:space="preserve"> года было </w:t>
      </w:r>
      <w:r w:rsidRPr="005235ED">
        <w:rPr>
          <w:rFonts w:eastAsia="Calibri"/>
          <w:lang w:eastAsia="en-US"/>
        </w:rPr>
        <w:t xml:space="preserve">проведено </w:t>
      </w:r>
      <w:r w:rsidR="00AA373E">
        <w:rPr>
          <w:rFonts w:eastAsia="Calibri"/>
          <w:lang w:eastAsia="en-US"/>
        </w:rPr>
        <w:t>28</w:t>
      </w:r>
      <w:r w:rsidRPr="00C27986">
        <w:rPr>
          <w:rFonts w:eastAsia="Calibri"/>
          <w:color w:val="FF0000"/>
          <w:lang w:eastAsia="en-US"/>
        </w:rPr>
        <w:t xml:space="preserve"> </w:t>
      </w:r>
      <w:r w:rsidRPr="00AA373E">
        <w:rPr>
          <w:rFonts w:eastAsia="Calibri"/>
          <w:lang w:eastAsia="en-US"/>
        </w:rPr>
        <w:t>за</w:t>
      </w:r>
      <w:r w:rsidRPr="005235ED">
        <w:rPr>
          <w:rFonts w:eastAsia="Calibri"/>
          <w:lang w:eastAsia="en-US"/>
        </w:rPr>
        <w:t>седани</w:t>
      </w:r>
      <w:r>
        <w:rPr>
          <w:rFonts w:eastAsia="Calibri"/>
          <w:lang w:eastAsia="en-US"/>
        </w:rPr>
        <w:t>й</w:t>
      </w:r>
      <w:r w:rsidRPr="005235ED">
        <w:rPr>
          <w:rFonts w:eastAsia="Calibri"/>
          <w:lang w:eastAsia="en-US"/>
        </w:rPr>
        <w:t xml:space="preserve"> </w:t>
      </w:r>
      <w:r>
        <w:t>комиссий по противодействию коррупции и</w:t>
      </w:r>
      <w:r w:rsidR="00492BA9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1F779C">
        <w:rPr>
          <w:lang w:eastAsia="ar-SA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1F779C">
        <w:rPr>
          <w:rFonts w:eastAsia="Calibri"/>
          <w:lang w:eastAsia="en-US"/>
        </w:rPr>
        <w:t>в администрации, с учетом отраслевых (функциональных) органов администрации, по вопросам 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C27986" w:rsidRDefault="00C27986" w:rsidP="00C2798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1F779C">
        <w:rPr>
          <w:rFonts w:eastAsia="Calibri"/>
          <w:lang w:eastAsia="en-US"/>
        </w:rPr>
        <w:t>Обеспечивается рассмотрение на заседании комиссии по соблюдению требований к служебному поведению и урегулированию конфликта интересов вопроса о состоянии работы по выявлению случаев несоблюдения лицами, замещающи</w:t>
      </w:r>
      <w:r>
        <w:rPr>
          <w:rFonts w:eastAsia="Calibri"/>
          <w:lang w:eastAsia="en-US"/>
        </w:rPr>
        <w:t xml:space="preserve">ми </w:t>
      </w:r>
      <w:r w:rsidRPr="001F779C">
        <w:rPr>
          <w:rFonts w:eastAsia="Calibri"/>
          <w:lang w:eastAsia="en-US"/>
        </w:rPr>
        <w:t xml:space="preserve">муниципальные должности, муниципальными служащими требований о предотвращении или об урегулировании конфликта интересов и мерах по ее совершенствованию.   Так, результаты проведенной в отчетном периоде проверки </w:t>
      </w:r>
      <w:r w:rsidRPr="001F779C">
        <w:t>достоверности и полноты сведений о доходах, об имуществе и обязательствах имущественного характера, проведенной в отношении муниципальных служащих были рассмотрены на</w:t>
      </w:r>
      <w:r w:rsidRPr="001F779C">
        <w:rPr>
          <w:rFonts w:eastAsia="Calibri"/>
          <w:lang w:eastAsia="en-US"/>
        </w:rPr>
        <w:t xml:space="preserve"> заседании комиссии по соблюдению </w:t>
      </w:r>
      <w:r w:rsidRPr="001F779C">
        <w:rPr>
          <w:rFonts w:eastAsia="Calibri"/>
          <w:lang w:eastAsia="en-US"/>
        </w:rPr>
        <w:lastRenderedPageBreak/>
        <w:t>требований к служебному поведению и уре</w:t>
      </w:r>
      <w:r w:rsidR="00492BA9">
        <w:rPr>
          <w:rFonts w:eastAsia="Calibri"/>
          <w:lang w:eastAsia="en-US"/>
        </w:rPr>
        <w:t>гулированию конфликта интересов</w:t>
      </w:r>
      <w:r w:rsidRPr="001F779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З</w:t>
      </w:r>
      <w:r w:rsidRPr="001F779C">
        <w:rPr>
          <w:rFonts w:eastAsia="Calibri"/>
          <w:lang w:eastAsia="en-US"/>
        </w:rPr>
        <w:t>а предоставление неполных сведений о доходах в период декларационной кампании 20</w:t>
      </w:r>
      <w:r>
        <w:rPr>
          <w:rFonts w:eastAsia="Calibri"/>
          <w:lang w:eastAsia="en-US"/>
        </w:rPr>
        <w:t>22</w:t>
      </w:r>
      <w:r w:rsidRPr="001F779C">
        <w:rPr>
          <w:rFonts w:eastAsia="Calibri"/>
          <w:lang w:eastAsia="en-US"/>
        </w:rPr>
        <w:t xml:space="preserve"> года за отчетный 20</w:t>
      </w:r>
      <w:r>
        <w:rPr>
          <w:rFonts w:eastAsia="Calibri"/>
          <w:lang w:eastAsia="en-US"/>
        </w:rPr>
        <w:t>21</w:t>
      </w:r>
      <w:r w:rsidRPr="001F779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</w:t>
      </w:r>
      <w:r w:rsidRPr="00C27986">
        <w:rPr>
          <w:bCs/>
        </w:rPr>
        <w:t>были применены</w:t>
      </w:r>
      <w:r w:rsidRPr="00BF3179">
        <w:rPr>
          <w:bCs/>
          <w:sz w:val="28"/>
          <w:szCs w:val="28"/>
        </w:rPr>
        <w:t xml:space="preserve"> </w:t>
      </w:r>
      <w:r w:rsidRPr="00C27986">
        <w:rPr>
          <w:bCs/>
        </w:rPr>
        <w:t>дисциплинарные взыскания</w:t>
      </w:r>
      <w:r w:rsidRPr="00BF3179">
        <w:rPr>
          <w:bCs/>
          <w:sz w:val="28"/>
          <w:szCs w:val="28"/>
        </w:rPr>
        <w:t xml:space="preserve"> </w:t>
      </w:r>
      <w:r w:rsidRPr="00C27986">
        <w:rPr>
          <w:bCs/>
        </w:rPr>
        <w:t>в отношении</w:t>
      </w:r>
      <w:r>
        <w:rPr>
          <w:bCs/>
          <w:sz w:val="28"/>
          <w:szCs w:val="28"/>
        </w:rPr>
        <w:t xml:space="preserve"> </w:t>
      </w:r>
      <w:r w:rsidRPr="00C27986">
        <w:rPr>
          <w:bCs/>
        </w:rPr>
        <w:t>1</w:t>
      </w:r>
      <w:r w:rsidR="00CC34F1">
        <w:rPr>
          <w:bCs/>
        </w:rPr>
        <w:t>4</w:t>
      </w:r>
      <w:r>
        <w:rPr>
          <w:bCs/>
        </w:rPr>
        <w:t xml:space="preserve"> </w:t>
      </w:r>
      <w:r w:rsidRPr="00C27986">
        <w:rPr>
          <w:bCs/>
        </w:rPr>
        <w:t>муниципальных служащих с учетом отра</w:t>
      </w:r>
      <w:r w:rsidR="00CC34F1">
        <w:rPr>
          <w:bCs/>
        </w:rPr>
        <w:t>слевых (функциональны</w:t>
      </w:r>
      <w:r w:rsidR="00492BA9">
        <w:rPr>
          <w:bCs/>
        </w:rPr>
        <w:t>х</w:t>
      </w:r>
      <w:r w:rsidR="00CC34F1">
        <w:rPr>
          <w:bCs/>
        </w:rPr>
        <w:t>) органов и</w:t>
      </w:r>
      <w:r w:rsidR="00AA373E">
        <w:rPr>
          <w:bCs/>
        </w:rPr>
        <w:t xml:space="preserve"> в </w:t>
      </w:r>
      <w:r w:rsidRPr="00C27986">
        <w:rPr>
          <w:bCs/>
        </w:rPr>
        <w:t>отношении 15 руководите</w:t>
      </w:r>
      <w:r w:rsidR="00CC34F1">
        <w:rPr>
          <w:bCs/>
        </w:rPr>
        <w:t>лей подведомственных учреждений.</w:t>
      </w:r>
    </w:p>
    <w:p w:rsidR="00CC34F1" w:rsidRDefault="00CC34F1" w:rsidP="00CC34F1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Проведенный анализ информации о деятельности комиссии за отчетный период показал, что наиболее часто рассматриваемыми вопросами являются:</w:t>
      </w:r>
    </w:p>
    <w:p w:rsidR="00CC34F1" w:rsidRDefault="00CC34F1" w:rsidP="00CC34F1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- уведомления муниципальных служащих о намерении выполнять иную оплачиваемую работу;</w:t>
      </w:r>
    </w:p>
    <w:p w:rsidR="00CC34F1" w:rsidRDefault="00CC34F1" w:rsidP="00CC34F1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-предоставление недостоверных или неполных сведений о доходах, об имуществе и обязательствах имущественного характера;</w:t>
      </w:r>
    </w:p>
    <w:p w:rsidR="00CC34F1" w:rsidRDefault="00CC34F1" w:rsidP="00CC34F1">
      <w:pPr>
        <w:tabs>
          <w:tab w:val="left" w:pos="4860"/>
        </w:tabs>
        <w:ind w:firstLine="709"/>
        <w:jc w:val="both"/>
      </w:pPr>
      <w:r w:rsidRPr="001F779C">
        <w:rPr>
          <w:rFonts w:eastAsia="Calibri"/>
          <w:lang w:eastAsia="en-US"/>
        </w:rPr>
        <w:t>-уведомлений работодателей</w:t>
      </w:r>
      <w:r w:rsidRPr="001F779C">
        <w:t xml:space="preserve"> о заключении трудового договора с бывшим муниципальным служащим.</w:t>
      </w:r>
    </w:p>
    <w:p w:rsidR="00CC34F1" w:rsidRPr="00CC34F1" w:rsidRDefault="00CC34F1" w:rsidP="00CC34F1">
      <w:pPr>
        <w:shd w:val="clear" w:color="auto" w:fill="FFFFFF"/>
        <w:tabs>
          <w:tab w:val="left" w:pos="567"/>
        </w:tabs>
        <w:ind w:firstLine="567"/>
        <w:jc w:val="both"/>
      </w:pPr>
      <w:r w:rsidRPr="00CC34F1">
        <w:t>В результате проведения мониторинга вовлеченности институтов гражданского общества в реализацию государственной политики в области противодействия коррупции в Минераловодском городском округе 2022 году были обозначены следующие формы участия институтов гражданского общества в антикоррупционной политике.</w:t>
      </w:r>
    </w:p>
    <w:p w:rsidR="00CC34F1" w:rsidRPr="00CC34F1" w:rsidRDefault="00CC34F1" w:rsidP="00CC34F1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C34F1">
        <w:t>Институты гражданского общества, в том числе общественные организации, объединения предпринимателей и независимых экспертных организаций привлекаются к работе по совершенствованию антикоррупционного законодательства, рассмотрению проектов нормативных правовых актов администрации путем их размещения на официальном сайте администрации в сети «Интернет» для проведения независимой антикоррупционной экспертизы, а также проведения общественных обсуждений.</w:t>
      </w:r>
    </w:p>
    <w:p w:rsidR="00CC34F1" w:rsidRPr="00CC34F1" w:rsidRDefault="00CC34F1" w:rsidP="00CC34F1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C34F1">
        <w:t>Представители гражданского общества, а именно представители Независимого общественного Совета Минераловодского городского округа, включены в различные комиссии при администрации.</w:t>
      </w:r>
    </w:p>
    <w:p w:rsidR="00CC34F1" w:rsidRPr="00CC34F1" w:rsidRDefault="00CC34F1" w:rsidP="00CC34F1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C34F1">
        <w:t>Кроме того, представители гражданского общества привлекаются к обсуждению реализуемых администрацией антикоррупционных мер, рассмотренных на заседании Независимого Общественного Совета Минераловодского городского округа.</w:t>
      </w:r>
    </w:p>
    <w:p w:rsidR="00CC34F1" w:rsidRPr="00CC34F1" w:rsidRDefault="00CC34F1" w:rsidP="00CC34F1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C34F1">
        <w:t>В целях осуществления оценки результатов деятельности в сфере противодействия коррупции в администрации осуществляется мониторинг запланированных и проведенных мероприятий по противодействию коррупции, анализируется работа по осуществлению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законодательством Российской Федерации.</w:t>
      </w:r>
    </w:p>
    <w:p w:rsidR="00CC34F1" w:rsidRPr="00CC34F1" w:rsidRDefault="00CC34F1" w:rsidP="00CC34F1">
      <w:pPr>
        <w:shd w:val="clear" w:color="auto" w:fill="FFFFFF"/>
        <w:tabs>
          <w:tab w:val="left" w:pos="567"/>
        </w:tabs>
        <w:ind w:firstLine="567"/>
        <w:jc w:val="both"/>
      </w:pPr>
      <w:r w:rsidRPr="00CC34F1">
        <w:t>В целях актуализации антикоррупционной программы, принятой в администрации, а также приведения ее мероприятий в соответствие с законодательством Российской Федерации в сфере противодействия коррупции, в указанную программу вносятся необходимые изменения.</w:t>
      </w:r>
    </w:p>
    <w:p w:rsidR="00CC34F1" w:rsidRPr="00CC34F1" w:rsidRDefault="00CC34F1" w:rsidP="00CC34F1">
      <w:pPr>
        <w:shd w:val="clear" w:color="auto" w:fill="FFFFFF"/>
        <w:tabs>
          <w:tab w:val="left" w:pos="567"/>
        </w:tabs>
        <w:ind w:firstLine="567"/>
        <w:jc w:val="both"/>
      </w:pPr>
      <w:r w:rsidRPr="00CC34F1">
        <w:t>На официальном сайте администрации организовано своевременное размещение информации, связанной с антикоррупционной политикой администрации.</w:t>
      </w:r>
    </w:p>
    <w:p w:rsidR="00AA373E" w:rsidRPr="00AA373E" w:rsidRDefault="00AA373E" w:rsidP="00AA373E">
      <w:pPr>
        <w:shd w:val="clear" w:color="auto" w:fill="FFFFFF"/>
        <w:tabs>
          <w:tab w:val="left" w:pos="567"/>
        </w:tabs>
        <w:ind w:firstLine="567"/>
        <w:jc w:val="both"/>
        <w:rPr>
          <w:b/>
        </w:rPr>
      </w:pPr>
      <w:r w:rsidRPr="00AA373E">
        <w:t>В целях обеспечения проведения независимой антикоррупционной экспертизы нормативных правовых актов администрации и проектов нормативных правовых актов администрации в течение 2022 года,  в соответствии с заявками отделов и подразделений администрации, проводилась  работа по размещению и поддержке в актуальном состоянии на официальном сайте администрации в подразделе «Независимая антикоррупционная экспертиза нормативно-правовых актов» раздела «Противодействие коррупции» информации, необходимой для проведения качественной и своевременной независимой антикоррупционной экспертизы.</w:t>
      </w:r>
    </w:p>
    <w:p w:rsidR="00CC34F1" w:rsidRDefault="00CC34F1" w:rsidP="00CC34F1">
      <w:pPr>
        <w:tabs>
          <w:tab w:val="left" w:pos="4860"/>
        </w:tabs>
        <w:ind w:firstLine="709"/>
        <w:jc w:val="both"/>
      </w:pPr>
      <w:r>
        <w:t>П</w:t>
      </w:r>
      <w:r w:rsidRPr="00EE18FA">
        <w:t>ри</w:t>
      </w:r>
      <w:r w:rsidRPr="00374A5E">
        <w:t>н</w:t>
      </w:r>
      <w:r>
        <w:t>имаются</w:t>
      </w:r>
      <w:r w:rsidRPr="00374A5E">
        <w:t xml:space="preserve"> мер</w:t>
      </w:r>
      <w:r>
        <w:t>ы</w:t>
      </w:r>
      <w:r w:rsidRPr="00374A5E">
        <w:t xml:space="preserve"> по повышению эффективности кадровой работы в части, касающейся ведения личных дел лиц, замещающих </w:t>
      </w:r>
      <w:r>
        <w:t>муниципальные должности</w:t>
      </w:r>
      <w:r w:rsidRPr="00374A5E">
        <w:t xml:space="preserve"> и </w:t>
      </w:r>
      <w:r w:rsidRPr="00374A5E">
        <w:lastRenderedPageBreak/>
        <w:t>муниципальной службы, в том числе контроля за актуализацией сведений об их родственниках и свойственниках, содержащихся в анкетах, представляемых при назначении на муниципальные должности</w:t>
      </w:r>
      <w:r>
        <w:t xml:space="preserve"> </w:t>
      </w:r>
      <w:r w:rsidRPr="00374A5E">
        <w:t>и муниципальную службу, в целях выявления возможного конфликта интересов</w:t>
      </w:r>
      <w:r>
        <w:t xml:space="preserve">. Фактов </w:t>
      </w:r>
      <w:r w:rsidRPr="00374A5E">
        <w:t>выявления возможного конфликта интересов</w:t>
      </w:r>
      <w:r>
        <w:t xml:space="preserve"> не установлено.</w:t>
      </w:r>
    </w:p>
    <w:p w:rsidR="00AA373E" w:rsidRPr="00AA373E" w:rsidRDefault="00AA373E" w:rsidP="00AA37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AA373E">
        <w:t>В дополнение к организационным мерам по созданию условий, затрудняющих возможность коррупционного поведения и обеспечивающих снижение уровня коррупции, в администрации проводится работа по усилению наглядной агитации в сфере противодействия коррупции (размещение в служебных помещениях, на рабочих местах плакатов антикоррупционной тематики).</w:t>
      </w:r>
    </w:p>
    <w:p w:rsidR="00AA373E" w:rsidRDefault="00AA373E" w:rsidP="00AA373E">
      <w:pPr>
        <w:tabs>
          <w:tab w:val="left" w:pos="4860"/>
        </w:tabs>
        <w:ind w:firstLine="709"/>
        <w:jc w:val="both"/>
      </w:pPr>
      <w:r w:rsidRPr="001F779C">
        <w:t>Обеспечивается регулярное размещение на официальном сайте администрации, в электронных средствах массовой информации материалов антикоррупционной направленности, способствующих правовому просвещению муниципальных служащих администрации Минераловодского городского округа, в том числе: нормативные правовые и иные акты в сфере противодействия коррупции; правила проведения антикоррупционной экспертизы нормативных правовых актов и проектов нормативных правовых актов; методические материалы; формы документов, связанных с противодействием коррупции, для заполнения; информация о работе комисси</w:t>
      </w:r>
      <w:r>
        <w:t>и</w:t>
      </w:r>
      <w:r w:rsidRPr="001F779C">
        <w:t xml:space="preserve"> по соблюдению требований к служебному поведению и урегулированию конфликта интересов; сведения о доходах, расходах, об имуществе и обязательствах имущественного характера; обратная связь для сообщения о фактах коррупции.</w:t>
      </w:r>
    </w:p>
    <w:p w:rsidR="007D2C6A" w:rsidRDefault="007D2C6A" w:rsidP="007D2C6A">
      <w:pPr>
        <w:ind w:firstLine="456"/>
        <w:jc w:val="both"/>
      </w:pPr>
      <w:r w:rsidRPr="00BF5E42">
        <w:rPr>
          <w:color w:val="000000" w:themeColor="text1"/>
          <w:shd w:val="clear" w:color="auto" w:fill="FFFFFF"/>
        </w:rPr>
        <w:t>Работа по профилактике коррупционных и иных правонарушений в администрации Минераловодского городского округа продолжена в 20</w:t>
      </w:r>
      <w:r>
        <w:rPr>
          <w:color w:val="000000" w:themeColor="text1"/>
          <w:shd w:val="clear" w:color="auto" w:fill="FFFFFF"/>
        </w:rPr>
        <w:t>23</w:t>
      </w:r>
      <w:r w:rsidRPr="00BF5E42">
        <w:rPr>
          <w:color w:val="000000" w:themeColor="text1"/>
          <w:shd w:val="clear" w:color="auto" w:fill="FFFFFF"/>
        </w:rPr>
        <w:t xml:space="preserve"> году.</w:t>
      </w:r>
    </w:p>
    <w:p w:rsidR="004E173F" w:rsidRDefault="00492BA9"/>
    <w:sectPr w:rsidR="004E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86"/>
    <w:rsid w:val="00480F1B"/>
    <w:rsid w:val="00492BA9"/>
    <w:rsid w:val="00560A15"/>
    <w:rsid w:val="007D2C6A"/>
    <w:rsid w:val="00AA373E"/>
    <w:rsid w:val="00B05407"/>
    <w:rsid w:val="00C27986"/>
    <w:rsid w:val="00C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78C6E-47C0-4056-82D8-83F3D44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73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A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7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3</cp:revision>
  <cp:lastPrinted>2023-01-30T09:05:00Z</cp:lastPrinted>
  <dcterms:created xsi:type="dcterms:W3CDTF">2023-01-30T08:01:00Z</dcterms:created>
  <dcterms:modified xsi:type="dcterms:W3CDTF">2023-01-30T09:05:00Z</dcterms:modified>
</cp:coreProperties>
</file>