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319" w:rsidRDefault="00A540F5" w:rsidP="000612D1">
      <w:pPr>
        <w:tabs>
          <w:tab w:val="left" w:pos="7938"/>
        </w:tabs>
        <w:jc w:val="both"/>
        <w:rPr>
          <w:b/>
        </w:rPr>
      </w:pPr>
      <w:r>
        <w:rPr>
          <w:b/>
        </w:rPr>
        <w:t xml:space="preserve">                                                                                                   ПРОЕКТ</w:t>
      </w:r>
    </w:p>
    <w:p w:rsidR="00A540F5" w:rsidRDefault="00A540F5" w:rsidP="007F54DC">
      <w:pPr>
        <w:tabs>
          <w:tab w:val="left" w:pos="7938"/>
        </w:tabs>
        <w:jc w:val="center"/>
        <w:rPr>
          <w:b/>
        </w:rPr>
      </w:pPr>
    </w:p>
    <w:p w:rsidR="00A540F5" w:rsidRDefault="00A540F5" w:rsidP="007F54DC">
      <w:pPr>
        <w:tabs>
          <w:tab w:val="left" w:pos="7938"/>
        </w:tabs>
        <w:jc w:val="center"/>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6D63F5" w:rsidRDefault="006D63F5" w:rsidP="007F54DC">
      <w:pPr>
        <w:tabs>
          <w:tab w:val="left" w:pos="7938"/>
        </w:tabs>
      </w:pPr>
    </w:p>
    <w:p w:rsidR="007F54DC" w:rsidRPr="00D259D4" w:rsidRDefault="00A540F5" w:rsidP="007F54DC">
      <w:pPr>
        <w:tabs>
          <w:tab w:val="left" w:pos="7938"/>
        </w:tabs>
      </w:pPr>
      <w:r>
        <w:t xml:space="preserve">            202</w:t>
      </w:r>
      <w:r w:rsidR="009D3F05">
        <w:t>1</w:t>
      </w:r>
      <w:bookmarkStart w:id="0" w:name="_GoBack"/>
      <w:bookmarkEnd w:id="0"/>
      <w:r>
        <w:t xml:space="preserve">г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135C5E" w:rsidRPr="00135C5E" w:rsidRDefault="00135C5E" w:rsidP="00135C5E">
      <w:pPr>
        <w:tabs>
          <w:tab w:val="left" w:pos="2552"/>
        </w:tabs>
        <w:jc w:val="both"/>
      </w:pPr>
      <w:r w:rsidRPr="00135C5E">
        <w:t>В соответствии со статьёй 179 Бюджетного кодекса Российской Федерации от 31.07.1998 № 145-ФЗ, Федеральными законами Российской Федерации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постановлениями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от 15.02.2017 № 312 «Об утверждении Методических указаний по разработке и реализации муниципальных программ Минераловодского городского округа Ставропольского края» и в целях подготовки и составления проекта бюджета Минераловодского городского округа Ставропольского края на 202</w:t>
      </w:r>
      <w:r>
        <w:t>2</w:t>
      </w:r>
      <w:r w:rsidRPr="00135C5E">
        <w:t xml:space="preserve"> год и плановый период 202</w:t>
      </w:r>
      <w:r>
        <w:t>3</w:t>
      </w:r>
      <w:r w:rsidRPr="00135C5E">
        <w:t xml:space="preserve"> и 202</w:t>
      </w:r>
      <w:r>
        <w:t>4</w:t>
      </w:r>
      <w:r w:rsidRPr="00135C5E">
        <w:t xml:space="preserve"> годов,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EC76FD" w:rsidRDefault="00BF4391" w:rsidP="006D63F5">
      <w:pPr>
        <w:snapToGrid w:val="0"/>
        <w:jc w:val="both"/>
      </w:pPr>
      <w:r>
        <w:t xml:space="preserve">Глава Минераловодского городского округа                      </w:t>
      </w:r>
      <w:r w:rsidR="006D63F5">
        <w:t xml:space="preserve">                </w:t>
      </w:r>
      <w:r>
        <w:t>С. Ю. Перцев</w:t>
      </w:r>
    </w:p>
    <w:p w:rsidR="00B0465B" w:rsidRDefault="00EC76FD" w:rsidP="00CE6027">
      <w:pPr>
        <w:tabs>
          <w:tab w:val="left" w:pos="8609"/>
        </w:tabs>
        <w:suppressAutoHyphens/>
        <w:overflowPunct w:val="0"/>
        <w:autoSpaceDE w:val="0"/>
        <w:autoSpaceDN w:val="0"/>
        <w:adjustRightInd w:val="0"/>
      </w:pPr>
      <w:r>
        <w:t xml:space="preserve">                                                </w:t>
      </w:r>
    </w:p>
    <w:p w:rsidR="00135C5E" w:rsidRDefault="00B0465B" w:rsidP="00CE6027">
      <w:pPr>
        <w:tabs>
          <w:tab w:val="left" w:pos="8609"/>
        </w:tabs>
        <w:suppressAutoHyphens/>
        <w:overflowPunct w:val="0"/>
        <w:autoSpaceDE w:val="0"/>
        <w:autoSpaceDN w:val="0"/>
        <w:adjustRightInd w:val="0"/>
      </w:pPr>
      <w:r>
        <w:t xml:space="preserve">                                                </w:t>
      </w:r>
      <w:r w:rsidR="00EC76FD">
        <w:t xml:space="preserve">            </w:t>
      </w: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135C5E" w:rsidRDefault="00135C5E" w:rsidP="00CE6027">
      <w:pPr>
        <w:tabs>
          <w:tab w:val="left" w:pos="8609"/>
        </w:tabs>
        <w:suppressAutoHyphens/>
        <w:overflowPunct w:val="0"/>
        <w:autoSpaceDE w:val="0"/>
        <w:autoSpaceDN w:val="0"/>
        <w:adjustRightInd w:val="0"/>
      </w:pPr>
    </w:p>
    <w:p w:rsidR="00C835A6" w:rsidRPr="00C835A6" w:rsidRDefault="00135C5E"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6D63F5">
        <w:t xml:space="preserve">     </w:t>
      </w:r>
      <w:r w:rsidR="00C835A6" w:rsidRPr="00C835A6">
        <w:t>УТВЕРЖДЕНЫ</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 xml:space="preserve">постановлением администрации </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C835A6">
        <w:t>Минераловодского городского округа</w:t>
      </w:r>
    </w:p>
    <w:p w:rsidR="00C835A6" w:rsidRPr="00C835A6" w:rsidRDefault="006D63F5" w:rsidP="00C835A6">
      <w:pPr>
        <w:tabs>
          <w:tab w:val="left" w:pos="8609"/>
        </w:tabs>
        <w:suppressAutoHyphens/>
        <w:overflowPunct w:val="0"/>
        <w:autoSpaceDE w:val="0"/>
        <w:autoSpaceDN w:val="0"/>
        <w:adjustRightInd w:val="0"/>
        <w:ind w:left="4678"/>
      </w:pPr>
      <w:r>
        <w:t xml:space="preserve">     </w:t>
      </w:r>
      <w:r w:rsidR="00C835A6" w:rsidRPr="00B746E0">
        <w:t xml:space="preserve">от </w:t>
      </w:r>
      <w:r w:rsidR="00A222AC">
        <w:t xml:space="preserve">                   </w:t>
      </w:r>
      <w:r w:rsidR="00C835A6"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A222AC">
        <w:t>, от 27.09.2021 № 1969</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FA4037" w:rsidRDefault="00FA4037" w:rsidP="006F2C8C"/>
    <w:p w:rsidR="006F2C8C" w:rsidRDefault="006F2C8C" w:rsidP="006F2C8C"/>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6A64CD">
              <w:rPr>
                <w:bCs/>
              </w:rPr>
              <w:t>91 658,74</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6A64CD">
              <w:rPr>
                <w:bCs/>
              </w:rPr>
              <w:t>91658,74</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4C672C">
              <w:t>8 900,95</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B301A3">
              <w:rPr>
                <w:szCs w:val="28"/>
              </w:rPr>
              <w:t>21 310,85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B301A3">
              <w:rPr>
                <w:shd w:val="clear" w:color="auto" w:fill="FFFFFF"/>
              </w:rPr>
              <w:t>30 570,05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00B301A3">
              <w:rPr>
                <w:shd w:val="clear" w:color="auto" w:fill="FFFFFF"/>
              </w:rPr>
              <w:t>10 570,05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 xml:space="preserve">объема ввода жилья, построенного населением Минераловодского городского </w:t>
            </w:r>
            <w:proofErr w:type="gramStart"/>
            <w:r>
              <w:t>округа</w:t>
            </w:r>
            <w:r w:rsidR="00C615A0">
              <w:t xml:space="preserve">, </w:t>
            </w:r>
            <w:r w:rsidR="00E66891">
              <w:t xml:space="preserve"> </w:t>
            </w:r>
            <w:r w:rsidR="00C615A0">
              <w:t>не</w:t>
            </w:r>
            <w:proofErr w:type="gramEnd"/>
            <w:r w:rsidR="00C615A0">
              <w:t xml:space="preserve">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9A5ECC"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A915FB" w:rsidRDefault="00EC6D48" w:rsidP="003D6979">
      <w:pPr>
        <w:autoSpaceDE w:val="0"/>
        <w:autoSpaceDN w:val="0"/>
        <w:adjustRightInd w:val="0"/>
        <w:jc w:val="both"/>
        <w:rPr>
          <w:rFonts w:eastAsiaTheme="minorHAnsi"/>
          <w:lang w:eastAsia="en-US"/>
        </w:rPr>
      </w:pPr>
      <w:r>
        <w:rPr>
          <w:rFonts w:eastAsiaTheme="minorHAnsi"/>
          <w:lang w:eastAsia="en-US"/>
        </w:rPr>
        <w:t xml:space="preserve">                                                                 </w:t>
      </w: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A915FB" w:rsidRDefault="00A915FB" w:rsidP="003D6979">
      <w:pPr>
        <w:autoSpaceDE w:val="0"/>
        <w:autoSpaceDN w:val="0"/>
        <w:adjustRightInd w:val="0"/>
        <w:jc w:val="both"/>
        <w:rPr>
          <w:rFonts w:eastAsiaTheme="minorHAnsi"/>
          <w:lang w:eastAsia="en-US"/>
        </w:rPr>
      </w:pPr>
    </w:p>
    <w:p w:rsidR="008E3094" w:rsidRDefault="00A915FB" w:rsidP="003D6979">
      <w:pPr>
        <w:autoSpaceDE w:val="0"/>
        <w:autoSpaceDN w:val="0"/>
        <w:adjustRightInd w:val="0"/>
        <w:jc w:val="both"/>
        <w:rPr>
          <w:rFonts w:eastAsiaTheme="minorHAnsi"/>
          <w:lang w:eastAsia="en-US"/>
        </w:rPr>
      </w:pPr>
      <w:r>
        <w:rPr>
          <w:rFonts w:eastAsiaTheme="minorHAnsi"/>
          <w:lang w:eastAsia="en-US"/>
        </w:rPr>
        <w:lastRenderedPageBreak/>
        <w:t xml:space="preserve">                                                                 </w:t>
      </w:r>
      <w:r w:rsidR="00EC6D48">
        <w:rPr>
          <w:rFonts w:eastAsiaTheme="minorHAnsi"/>
          <w:lang w:eastAsia="en-US"/>
        </w:rPr>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09342F" w:rsidP="00570C70">
            <w:r>
              <w:t>0</w:t>
            </w:r>
            <w:r w:rsidR="008748E0" w:rsidRPr="00B43E7D">
              <w:t xml:space="preserve">Ответственный исполнитель </w:t>
            </w:r>
            <w:r w:rsidR="00A860E7" w:rsidRPr="00B43E7D">
              <w:t>Подпрограммы</w:t>
            </w:r>
            <w:r w:rsidR="008748E0"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w:t>
            </w:r>
            <w:r w:rsidR="004E69F4">
              <w:t xml:space="preserve">товка </w:t>
            </w:r>
            <w:r w:rsidRPr="00CE6027">
              <w:t>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2125F7">
              <w:rPr>
                <w:rFonts w:ascii="Times New Roman" w:hAnsi="Times New Roman" w:cs="Times New Roman"/>
                <w:sz w:val="28"/>
                <w:szCs w:val="28"/>
              </w:rPr>
              <w:t>43 9</w:t>
            </w:r>
            <w:r w:rsidR="007F6B29">
              <w:rPr>
                <w:rFonts w:ascii="Times New Roman" w:hAnsi="Times New Roman" w:cs="Times New Roman"/>
                <w:sz w:val="28"/>
                <w:szCs w:val="28"/>
              </w:rPr>
              <w:t>30</w:t>
            </w:r>
            <w:r w:rsidR="00641537">
              <w:rPr>
                <w:rFonts w:ascii="Times New Roman" w:hAnsi="Times New Roman" w:cs="Times New Roman"/>
                <w:sz w:val="28"/>
                <w:szCs w:val="28"/>
              </w:rPr>
              <w:t>,00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027C10">
              <w:t>43 930</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7F6B29">
              <w:rPr>
                <w:shd w:val="clear" w:color="auto" w:fill="FFFFFF"/>
              </w:rPr>
              <w:t>1 470</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9D5D00">
              <w:rPr>
                <w:szCs w:val="28"/>
              </w:rPr>
              <w:t>13 500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9D5D00">
              <w:rPr>
                <w:shd w:val="clear" w:color="auto" w:fill="FFFFFF"/>
              </w:rPr>
              <w:t>22 800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6674D7">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w:t>
            </w:r>
            <w:r w:rsidR="006674D7">
              <w:t>2</w:t>
            </w:r>
            <w:r w:rsidR="00CA7F56">
              <w:t xml:space="preserve">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w:t>
            </w:r>
            <w:r w:rsidR="009D5D00">
              <w:t>е Воды составит 1 единицу в 2023</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lastRenderedPageBreak/>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sidR="00FF46C2">
        <w:rPr>
          <w:color w:val="000000"/>
        </w:rPr>
        <w:t xml:space="preserve"> проектов в 2022</w:t>
      </w:r>
      <w:r>
        <w:rPr>
          <w:color w:val="000000"/>
        </w:rPr>
        <w:t xml:space="preserve">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4E6EA2">
        <w:t>3</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6D63F5">
          <w:headerReference w:type="first" r:id="rId9"/>
          <w:pgSz w:w="11906" w:h="16838"/>
          <w:pgMar w:top="851" w:right="567" w:bottom="567" w:left="1701"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w:t>
      </w:r>
      <w:proofErr w:type="gramStart"/>
      <w:r>
        <w:t>показателях</w:t>
      </w:r>
      <w:r w:rsidR="004E6EA2">
        <w:t xml:space="preserve"> </w:t>
      </w:r>
      <w:r w:rsidRPr="00B43E7D">
        <w:t>решения задач Подпрограммы</w:t>
      </w:r>
      <w:r>
        <w:t xml:space="preserve"> </w:t>
      </w:r>
      <w:r w:rsidRPr="00B43E7D">
        <w:t>Программы</w:t>
      </w:r>
      <w:proofErr w:type="gramEnd"/>
      <w:r w:rsidRPr="00B43E7D">
        <w:t xml:space="preserve">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0440E" w:rsidRPr="00B43E7D" w:rsidTr="00F57884">
        <w:trPr>
          <w:gridAfter w:val="1"/>
          <w:wAfter w:w="42" w:type="dxa"/>
          <w:trHeight w:val="126"/>
        </w:trPr>
        <w:tc>
          <w:tcPr>
            <w:tcW w:w="561" w:type="dxa"/>
            <w:vAlign w:val="center"/>
          </w:tcPr>
          <w:p w:rsidR="0020440E" w:rsidRPr="00B43E7D" w:rsidRDefault="0020440E" w:rsidP="0020440E">
            <w:pPr>
              <w:jc w:val="center"/>
              <w:rPr>
                <w:sz w:val="22"/>
                <w:szCs w:val="22"/>
              </w:rPr>
            </w:pPr>
            <w:r>
              <w:rPr>
                <w:sz w:val="22"/>
                <w:szCs w:val="22"/>
              </w:rPr>
              <w:t>1.1.</w:t>
            </w:r>
          </w:p>
        </w:tc>
        <w:tc>
          <w:tcPr>
            <w:tcW w:w="5753" w:type="dxa"/>
            <w:vAlign w:val="center"/>
          </w:tcPr>
          <w:p w:rsidR="0020440E" w:rsidRPr="00B43E7D" w:rsidRDefault="0020440E" w:rsidP="0020440E">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0440E" w:rsidRPr="00E17847" w:rsidRDefault="0020440E" w:rsidP="0020440E">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0440E" w:rsidRPr="00B43E7D" w:rsidRDefault="0020440E" w:rsidP="0020440E">
            <w:pPr>
              <w:jc w:val="center"/>
              <w:rPr>
                <w:sz w:val="24"/>
                <w:szCs w:val="24"/>
              </w:rPr>
            </w:pPr>
            <w:r>
              <w:rPr>
                <w:sz w:val="24"/>
                <w:szCs w:val="24"/>
              </w:rPr>
              <w:t>39,556</w:t>
            </w:r>
          </w:p>
        </w:tc>
        <w:tc>
          <w:tcPr>
            <w:tcW w:w="968" w:type="dxa"/>
            <w:vAlign w:val="center"/>
          </w:tcPr>
          <w:p w:rsidR="0020440E" w:rsidRPr="00B43E7D" w:rsidRDefault="0020440E" w:rsidP="0020440E">
            <w:pPr>
              <w:jc w:val="center"/>
              <w:rPr>
                <w:sz w:val="24"/>
                <w:szCs w:val="24"/>
              </w:rPr>
            </w:pPr>
            <w:r>
              <w:rPr>
                <w:sz w:val="24"/>
                <w:szCs w:val="24"/>
              </w:rPr>
              <w:t>42,230</w:t>
            </w:r>
          </w:p>
        </w:tc>
        <w:tc>
          <w:tcPr>
            <w:tcW w:w="993" w:type="dxa"/>
            <w:vAlign w:val="center"/>
          </w:tcPr>
          <w:p w:rsidR="0020440E" w:rsidRPr="00B43E7D" w:rsidRDefault="0020440E" w:rsidP="0020440E">
            <w:pPr>
              <w:jc w:val="center"/>
              <w:rPr>
                <w:sz w:val="24"/>
                <w:szCs w:val="24"/>
              </w:rPr>
            </w:pPr>
            <w:r>
              <w:rPr>
                <w:sz w:val="24"/>
                <w:szCs w:val="24"/>
              </w:rPr>
              <w:t>36,866</w:t>
            </w:r>
          </w:p>
        </w:tc>
        <w:tc>
          <w:tcPr>
            <w:tcW w:w="1134" w:type="dxa"/>
            <w:vAlign w:val="center"/>
          </w:tcPr>
          <w:p w:rsidR="0020440E" w:rsidRPr="00B43E7D" w:rsidRDefault="0020440E" w:rsidP="0020440E">
            <w:pPr>
              <w:jc w:val="center"/>
              <w:rPr>
                <w:sz w:val="24"/>
                <w:szCs w:val="24"/>
              </w:rPr>
            </w:pPr>
            <w:r>
              <w:rPr>
                <w:sz w:val="24"/>
                <w:szCs w:val="24"/>
              </w:rPr>
              <w:t>25,711</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c>
          <w:tcPr>
            <w:tcW w:w="992" w:type="dxa"/>
            <w:vAlign w:val="center"/>
          </w:tcPr>
          <w:p w:rsidR="0020440E" w:rsidRPr="00B43E7D" w:rsidRDefault="0020440E" w:rsidP="0020440E">
            <w:pPr>
              <w:jc w:val="center"/>
              <w:rPr>
                <w:sz w:val="24"/>
                <w:szCs w:val="24"/>
              </w:rPr>
            </w:pPr>
            <w:r>
              <w:rPr>
                <w:sz w:val="24"/>
                <w:szCs w:val="24"/>
              </w:rPr>
              <w:t>15,000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20440E" w:rsidP="00F57884">
            <w:pPr>
              <w:jc w:val="center"/>
              <w:rPr>
                <w:sz w:val="24"/>
                <w:szCs w:val="24"/>
              </w:rPr>
            </w:pPr>
            <w:r>
              <w:rPr>
                <w:sz w:val="24"/>
                <w:szCs w:val="24"/>
              </w:rPr>
              <w:t>10,711</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FA463B" w:rsidRDefault="0020440E" w:rsidP="00F57884">
            <w:pPr>
              <w:jc w:val="center"/>
              <w:rPr>
                <w:sz w:val="24"/>
                <w:szCs w:val="24"/>
              </w:rPr>
            </w:pPr>
            <w:r>
              <w:rPr>
                <w:sz w:val="24"/>
                <w:szCs w:val="24"/>
              </w:rPr>
              <w:t>-</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0440E" w:rsidP="00F57884">
            <w:pPr>
              <w:jc w:val="center"/>
              <w:rPr>
                <w:sz w:val="24"/>
                <w:szCs w:val="24"/>
              </w:rPr>
            </w:pPr>
            <w:r>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c>
          <w:tcPr>
            <w:tcW w:w="992" w:type="dxa"/>
            <w:vAlign w:val="center"/>
          </w:tcPr>
          <w:p w:rsidR="002F7AAA" w:rsidRPr="00B43E7D" w:rsidRDefault="0020440E" w:rsidP="00F57884">
            <w:pPr>
              <w:jc w:val="center"/>
              <w:rPr>
                <w:sz w:val="24"/>
                <w:szCs w:val="24"/>
              </w:rPr>
            </w:pPr>
            <w:r w:rsidRPr="0020440E">
              <w:rPr>
                <w:sz w:val="24"/>
                <w:szCs w:val="24"/>
              </w:rPr>
              <w:t>15,000</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FE4E33"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6C77DE"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6076A9" w:rsidP="00F57884">
            <w:pPr>
              <w:jc w:val="center"/>
              <w:rPr>
                <w:sz w:val="24"/>
                <w:szCs w:val="24"/>
              </w:rPr>
            </w:pPr>
            <w:r>
              <w:rPr>
                <w:sz w:val="24"/>
                <w:szCs w:val="24"/>
              </w:rPr>
              <w:t>100</w:t>
            </w:r>
          </w:p>
        </w:tc>
        <w:tc>
          <w:tcPr>
            <w:tcW w:w="992" w:type="dxa"/>
            <w:vAlign w:val="center"/>
          </w:tcPr>
          <w:p w:rsidR="002F7AAA" w:rsidRPr="00B43E7D" w:rsidRDefault="006076A9"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211B4C" w:rsidP="00F57884">
            <w:pPr>
              <w:jc w:val="center"/>
              <w:rPr>
                <w:sz w:val="24"/>
                <w:szCs w:val="24"/>
              </w:rPr>
            </w:pPr>
            <w:r>
              <w:rPr>
                <w:sz w:val="24"/>
                <w:szCs w:val="24"/>
              </w:rPr>
              <w:t>90</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11B4C"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0639E2" w:rsidP="00F57884">
            <w:pPr>
              <w:jc w:val="center"/>
              <w:rPr>
                <w:sz w:val="24"/>
                <w:szCs w:val="24"/>
              </w:rPr>
            </w:pPr>
            <w:r>
              <w:rPr>
                <w:sz w:val="24"/>
                <w:szCs w:val="24"/>
              </w:rPr>
              <w:t>-</w:t>
            </w:r>
          </w:p>
        </w:tc>
        <w:tc>
          <w:tcPr>
            <w:tcW w:w="992" w:type="dxa"/>
            <w:vAlign w:val="center"/>
          </w:tcPr>
          <w:p w:rsidR="00A628C4" w:rsidRDefault="00D575B2"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w:t>
            </w:r>
          </w:p>
        </w:tc>
        <w:tc>
          <w:tcPr>
            <w:tcW w:w="992" w:type="dxa"/>
            <w:vAlign w:val="center"/>
          </w:tcPr>
          <w:p w:rsidR="002F7AAA" w:rsidRPr="00B43E7D" w:rsidRDefault="006C77DE"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 xml:space="preserve">лощадь территории Минераловодского городского округа, на которую необходима </w:t>
            </w:r>
            <w:proofErr w:type="gramStart"/>
            <w:r w:rsidRPr="009428D8">
              <w:rPr>
                <w:rFonts w:ascii="Times New Roman" w:hAnsi="Times New Roman" w:cs="Times New Roman"/>
                <w:sz w:val="24"/>
                <w:szCs w:val="24"/>
              </w:rPr>
              <w:t>подготовка  топографических</w:t>
            </w:r>
            <w:proofErr w:type="gramEnd"/>
            <w:r w:rsidRPr="009428D8">
              <w:rPr>
                <w:rFonts w:ascii="Times New Roman" w:hAnsi="Times New Roman" w:cs="Times New Roman"/>
                <w:sz w:val="24"/>
                <w:szCs w:val="24"/>
              </w:rPr>
              <w:t xml:space="preserve">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F0148A" w:rsidP="00D90EE3">
            <w:pPr>
              <w:jc w:val="center"/>
              <w:rPr>
                <w:sz w:val="24"/>
                <w:szCs w:val="24"/>
              </w:rPr>
            </w:pPr>
            <w:r>
              <w:rPr>
                <w:sz w:val="24"/>
                <w:szCs w:val="24"/>
              </w:rPr>
              <w:t>8</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6C77DE"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Средства бюджета Минераловодского городского округа (далее –бюджет округа), в </w:t>
            </w:r>
            <w:proofErr w:type="spellStart"/>
            <w:r w:rsidRPr="00012150">
              <w:rPr>
                <w:b/>
                <w:sz w:val="22"/>
                <w:szCs w:val="22"/>
              </w:rPr>
              <w:t>т.ч</w:t>
            </w:r>
            <w:proofErr w:type="spellEnd"/>
            <w:r w:rsidRPr="00012150">
              <w:rPr>
                <w:b/>
                <w:sz w:val="22"/>
                <w:szCs w:val="22"/>
              </w:rPr>
              <w:t>.</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B168A9" w:rsidP="0006599A">
            <w:pPr>
              <w:rPr>
                <w:b/>
                <w:sz w:val="22"/>
                <w:szCs w:val="22"/>
              </w:rPr>
            </w:pPr>
            <w:r w:rsidRPr="00B168A9">
              <w:rPr>
                <w:b/>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22ED5" w:rsidP="00CB005F">
            <w:pPr>
              <w:rPr>
                <w:b/>
                <w:sz w:val="22"/>
                <w:szCs w:val="22"/>
              </w:rPr>
            </w:pPr>
            <w:r>
              <w:rPr>
                <w:b/>
                <w:sz w:val="22"/>
                <w:szCs w:val="22"/>
              </w:rPr>
              <w:t>21 310,85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22ED5" w:rsidP="00790F18">
            <w:pPr>
              <w:rPr>
                <w:b/>
                <w:sz w:val="22"/>
                <w:szCs w:val="22"/>
              </w:rPr>
            </w:pPr>
            <w:r>
              <w:rPr>
                <w:b/>
                <w:sz w:val="22"/>
                <w:szCs w:val="22"/>
              </w:rPr>
              <w:t>30 570,05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22ED5" w:rsidP="00790F18">
            <w:pPr>
              <w:rPr>
                <w:b/>
                <w:sz w:val="22"/>
                <w:szCs w:val="22"/>
              </w:rPr>
            </w:pPr>
            <w:r>
              <w:rPr>
                <w:b/>
                <w:sz w:val="22"/>
                <w:szCs w:val="22"/>
              </w:rPr>
              <w:t>10</w:t>
            </w:r>
            <w:r w:rsidR="000B3355">
              <w:rPr>
                <w:b/>
                <w:sz w:val="22"/>
                <w:szCs w:val="22"/>
              </w:rPr>
              <w:t xml:space="preserve"> </w:t>
            </w:r>
            <w:r>
              <w:rPr>
                <w:b/>
                <w:sz w:val="22"/>
                <w:szCs w:val="22"/>
              </w:rPr>
              <w:t>570,05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B168A9" w:rsidP="0006599A">
            <w:pPr>
              <w:rPr>
                <w:sz w:val="22"/>
                <w:szCs w:val="22"/>
              </w:rPr>
            </w:pPr>
            <w:r w:rsidRPr="00B168A9">
              <w:rPr>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B3355" w:rsidP="00CB005F">
            <w:pPr>
              <w:rPr>
                <w:sz w:val="22"/>
                <w:szCs w:val="22"/>
              </w:rPr>
            </w:pPr>
            <w:r w:rsidRPr="000B3355">
              <w:rPr>
                <w:sz w:val="22"/>
                <w:szCs w:val="22"/>
              </w:rPr>
              <w:t>21 310,85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B3355" w:rsidP="00790F18">
            <w:pPr>
              <w:rPr>
                <w:sz w:val="22"/>
                <w:szCs w:val="22"/>
              </w:rPr>
            </w:pPr>
            <w:r w:rsidRPr="000B3355">
              <w:rPr>
                <w:sz w:val="22"/>
                <w:szCs w:val="22"/>
              </w:rPr>
              <w:t>30 570,05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B3355" w:rsidP="00790F18">
            <w:pPr>
              <w:rPr>
                <w:sz w:val="22"/>
                <w:szCs w:val="22"/>
              </w:rPr>
            </w:pPr>
            <w:r w:rsidRPr="000B3355">
              <w:rPr>
                <w:sz w:val="22"/>
                <w:szCs w:val="22"/>
              </w:rPr>
              <w:t>10 570,05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06599A">
            <w:pPr>
              <w:jc w:val="center"/>
              <w:rPr>
                <w:sz w:val="22"/>
                <w:szCs w:val="22"/>
              </w:rPr>
            </w:pPr>
            <w:r>
              <w:rPr>
                <w:sz w:val="22"/>
                <w:szCs w:val="22"/>
              </w:rPr>
              <w:t>8 900,95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B3355" w:rsidP="00CB005F">
            <w:pPr>
              <w:jc w:val="center"/>
              <w:outlineLvl w:val="2"/>
              <w:rPr>
                <w:sz w:val="22"/>
                <w:szCs w:val="22"/>
              </w:rPr>
            </w:pPr>
            <w:r w:rsidRPr="000B3355">
              <w:rPr>
                <w:sz w:val="22"/>
                <w:szCs w:val="22"/>
              </w:rPr>
              <w:t>21 310,85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B3355" w:rsidP="00DD6F66">
            <w:pPr>
              <w:jc w:val="center"/>
              <w:outlineLvl w:val="2"/>
              <w:rPr>
                <w:sz w:val="22"/>
                <w:szCs w:val="22"/>
              </w:rPr>
            </w:pPr>
            <w:r w:rsidRPr="000B3355">
              <w:rPr>
                <w:sz w:val="22"/>
                <w:szCs w:val="22"/>
              </w:rPr>
              <w:t>30 570,05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B3355" w:rsidP="00790F18">
            <w:pPr>
              <w:jc w:val="center"/>
              <w:outlineLvl w:val="2"/>
              <w:rPr>
                <w:sz w:val="22"/>
                <w:szCs w:val="22"/>
              </w:rPr>
            </w:pPr>
            <w:r w:rsidRPr="000B3355">
              <w:rPr>
                <w:sz w:val="22"/>
                <w:szCs w:val="22"/>
              </w:rPr>
              <w:t>10 570,05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b/>
                <w:sz w:val="22"/>
                <w:szCs w:val="22"/>
              </w:rPr>
            </w:pPr>
            <w:r w:rsidRPr="00B168A9">
              <w:rPr>
                <w:b/>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A14E4" w:rsidP="00790F18">
            <w:pPr>
              <w:jc w:val="center"/>
              <w:outlineLvl w:val="2"/>
              <w:rPr>
                <w:b/>
                <w:sz w:val="22"/>
                <w:szCs w:val="22"/>
              </w:rPr>
            </w:pPr>
            <w:r>
              <w:rPr>
                <w:b/>
                <w:sz w:val="22"/>
                <w:szCs w:val="22"/>
              </w:rPr>
              <w:t>13 50</w:t>
            </w:r>
            <w:r w:rsidR="00692C72">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EA14E4" w:rsidP="00790F18">
            <w:pPr>
              <w:jc w:val="center"/>
              <w:outlineLvl w:val="2"/>
              <w:rPr>
                <w:b/>
                <w:sz w:val="22"/>
                <w:szCs w:val="22"/>
              </w:rPr>
            </w:pPr>
            <w:r>
              <w:rPr>
                <w:b/>
                <w:sz w:val="22"/>
                <w:szCs w:val="22"/>
              </w:rPr>
              <w:t>22 800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790F18">
            <w:pPr>
              <w:jc w:val="center"/>
              <w:outlineLvl w:val="2"/>
              <w:rPr>
                <w:sz w:val="22"/>
                <w:szCs w:val="22"/>
              </w:rPr>
            </w:pPr>
            <w:r w:rsidRPr="00B168A9">
              <w:rPr>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2751B5">
            <w:pPr>
              <w:jc w:val="center"/>
              <w:outlineLvl w:val="2"/>
              <w:rPr>
                <w:sz w:val="22"/>
                <w:szCs w:val="22"/>
              </w:rPr>
            </w:pPr>
            <w:r>
              <w:rPr>
                <w:sz w:val="22"/>
                <w:szCs w:val="22"/>
              </w:rPr>
              <w:t>13 500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790F18">
            <w:pPr>
              <w:jc w:val="center"/>
              <w:outlineLvl w:val="2"/>
              <w:rPr>
                <w:sz w:val="22"/>
                <w:szCs w:val="22"/>
              </w:rPr>
            </w:pPr>
            <w:r>
              <w:rPr>
                <w:sz w:val="22"/>
                <w:szCs w:val="22"/>
              </w:rPr>
              <w:t>22 800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B168A9" w:rsidP="00334258">
            <w:pPr>
              <w:jc w:val="center"/>
              <w:outlineLvl w:val="2"/>
              <w:rPr>
                <w:sz w:val="22"/>
                <w:szCs w:val="22"/>
              </w:rPr>
            </w:pPr>
            <w:r w:rsidRPr="00B168A9">
              <w:rPr>
                <w:sz w:val="22"/>
                <w:szCs w:val="22"/>
              </w:rPr>
              <w:t>1 470,00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790F18">
            <w:pPr>
              <w:jc w:val="center"/>
              <w:outlineLvl w:val="2"/>
              <w:rPr>
                <w:sz w:val="22"/>
                <w:szCs w:val="22"/>
              </w:rPr>
            </w:pPr>
            <w:r>
              <w:rPr>
                <w:sz w:val="22"/>
                <w:szCs w:val="22"/>
              </w:rPr>
              <w:t>13 500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751B5" w:rsidP="00790F18">
            <w:pPr>
              <w:jc w:val="center"/>
              <w:outlineLvl w:val="2"/>
              <w:rPr>
                <w:sz w:val="22"/>
                <w:szCs w:val="22"/>
              </w:rPr>
            </w:pPr>
            <w:r>
              <w:rPr>
                <w:sz w:val="22"/>
                <w:szCs w:val="22"/>
              </w:rPr>
              <w:t>22 800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 xml:space="preserve">Бюджет округа, в </w:t>
            </w:r>
            <w:proofErr w:type="spellStart"/>
            <w:r w:rsidRPr="00012150">
              <w:rPr>
                <w:b/>
                <w:sz w:val="22"/>
                <w:szCs w:val="22"/>
              </w:rPr>
              <w:t>т.ч</w:t>
            </w:r>
            <w:proofErr w:type="spellEnd"/>
            <w:r w:rsidRPr="0001215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b/>
                <w:sz w:val="22"/>
                <w:szCs w:val="22"/>
              </w:rPr>
            </w:pPr>
            <w:r>
              <w:rPr>
                <w:b/>
                <w:sz w:val="22"/>
                <w:szCs w:val="22"/>
              </w:rPr>
              <w:t>1 2</w:t>
            </w:r>
            <w:r w:rsidR="00B0646D">
              <w:rPr>
                <w:b/>
                <w:sz w:val="22"/>
                <w:szCs w:val="22"/>
              </w:rPr>
              <w:t>70</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6332" w:rsidP="00790F18">
            <w:pPr>
              <w:jc w:val="center"/>
              <w:outlineLvl w:val="2"/>
              <w:rPr>
                <w:b/>
                <w:sz w:val="22"/>
                <w:szCs w:val="22"/>
              </w:rPr>
            </w:pPr>
            <w:r>
              <w:rPr>
                <w:b/>
                <w:sz w:val="22"/>
                <w:szCs w:val="22"/>
              </w:rPr>
              <w:t>12 500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CA07E5" w:rsidP="00790F18">
            <w:pPr>
              <w:jc w:val="center"/>
              <w:outlineLvl w:val="2"/>
              <w:rPr>
                <w:b/>
                <w:sz w:val="22"/>
                <w:szCs w:val="22"/>
              </w:rPr>
            </w:pPr>
            <w:r>
              <w:rPr>
                <w:b/>
                <w:sz w:val="22"/>
                <w:szCs w:val="22"/>
              </w:rPr>
              <w:t>1 800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b/>
                <w:sz w:val="22"/>
                <w:szCs w:val="22"/>
              </w:rPr>
            </w:pPr>
            <w:r>
              <w:rPr>
                <w:b/>
                <w:sz w:val="22"/>
                <w:szCs w:val="22"/>
              </w:rPr>
              <w:t>1</w:t>
            </w:r>
            <w:r w:rsidR="00382725" w:rsidRPr="00706581">
              <w:rPr>
                <w:b/>
                <w:sz w:val="22"/>
                <w:szCs w:val="22"/>
              </w:rPr>
              <w:t xml:space="preserve">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b/>
                <w:sz w:val="22"/>
                <w:szCs w:val="22"/>
              </w:rPr>
            </w:pPr>
            <w:r>
              <w:rPr>
                <w:b/>
                <w:sz w:val="22"/>
                <w:szCs w:val="22"/>
              </w:rPr>
              <w:t>1</w:t>
            </w:r>
            <w:r w:rsidR="00382725" w:rsidRPr="00706581">
              <w:rPr>
                <w:b/>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2C5205" w:rsidP="00790F18">
            <w:pPr>
              <w:jc w:val="center"/>
              <w:outlineLvl w:val="2"/>
              <w:rPr>
                <w:sz w:val="22"/>
                <w:szCs w:val="22"/>
              </w:rPr>
            </w:pPr>
            <w:r>
              <w:rPr>
                <w:sz w:val="22"/>
                <w:szCs w:val="22"/>
              </w:rPr>
              <w:t>1 2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E4A93" w:rsidP="00790F18">
            <w:pPr>
              <w:jc w:val="center"/>
              <w:outlineLvl w:val="2"/>
              <w:rPr>
                <w:sz w:val="22"/>
                <w:szCs w:val="22"/>
              </w:rPr>
            </w:pPr>
            <w:r w:rsidRPr="005E4A93">
              <w:rPr>
                <w:sz w:val="22"/>
                <w:szCs w:val="22"/>
              </w:rPr>
              <w:t>12 500,00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E4A93" w:rsidP="00790F18">
            <w:pPr>
              <w:jc w:val="center"/>
              <w:outlineLvl w:val="2"/>
              <w:rPr>
                <w:sz w:val="22"/>
                <w:szCs w:val="22"/>
              </w:rPr>
            </w:pPr>
            <w:r w:rsidRPr="005E4A93">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2C5205" w:rsidP="00790F18">
            <w:pPr>
              <w:jc w:val="center"/>
              <w:outlineLvl w:val="2"/>
              <w:rPr>
                <w:sz w:val="22"/>
                <w:szCs w:val="22"/>
              </w:rPr>
            </w:pPr>
            <w:r>
              <w:rPr>
                <w:sz w:val="22"/>
                <w:szCs w:val="22"/>
              </w:rPr>
              <w:t>1 2</w:t>
            </w:r>
            <w:r w:rsidR="00B0646D">
              <w:rPr>
                <w:sz w:val="22"/>
                <w:szCs w:val="22"/>
              </w:rPr>
              <w:t>70</w:t>
            </w:r>
            <w:r w:rsidR="004B14CC" w:rsidRPr="004B14CC">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E4A93" w:rsidP="00790F18">
            <w:pPr>
              <w:jc w:val="center"/>
              <w:outlineLvl w:val="2"/>
              <w:rPr>
                <w:sz w:val="22"/>
                <w:szCs w:val="22"/>
              </w:rPr>
            </w:pPr>
            <w:r w:rsidRPr="005E4A93">
              <w:rPr>
                <w:sz w:val="22"/>
                <w:szCs w:val="22"/>
              </w:rPr>
              <w:t>12 500,00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E4A93" w:rsidP="00790F18">
            <w:pPr>
              <w:jc w:val="center"/>
              <w:outlineLvl w:val="2"/>
              <w:rPr>
                <w:sz w:val="22"/>
                <w:szCs w:val="22"/>
              </w:rPr>
            </w:pPr>
            <w:r w:rsidRPr="005E4A93">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8C7DB3" w:rsidP="00790F18">
            <w:pPr>
              <w:jc w:val="center"/>
              <w:outlineLvl w:val="2"/>
              <w:rPr>
                <w:sz w:val="22"/>
                <w:szCs w:val="22"/>
              </w:rPr>
            </w:pPr>
            <w:r>
              <w:rPr>
                <w:sz w:val="22"/>
                <w:szCs w:val="22"/>
              </w:rPr>
              <w:t>1</w:t>
            </w:r>
            <w:r w:rsidR="00382725" w:rsidRPr="00706581">
              <w:rPr>
                <w:sz w:val="22"/>
                <w:szCs w:val="22"/>
              </w:rPr>
              <w:t xml:space="preserve">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32C50"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32C50" w:rsidRPr="00B43E7D" w:rsidRDefault="00732C50" w:rsidP="00732C50">
            <w:pPr>
              <w:rPr>
                <w:sz w:val="22"/>
                <w:szCs w:val="22"/>
              </w:rPr>
            </w:pPr>
            <w:r w:rsidRPr="00FA103F">
              <w:rPr>
                <w:sz w:val="22"/>
                <w:szCs w:val="22"/>
              </w:rPr>
              <w:t>Разработка генерального плана, правил</w:t>
            </w:r>
            <w:r>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C7DB3" w:rsidRDefault="008C7DB3"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732C50"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B43E7D" w:rsidRDefault="00732C50" w:rsidP="00732C5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32C50" w:rsidRPr="00706581" w:rsidRDefault="00732C50" w:rsidP="00732C50">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732C50" w:rsidRPr="00706581" w:rsidRDefault="00732C50" w:rsidP="00732C50">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Pr>
                <w:sz w:val="22"/>
                <w:szCs w:val="22"/>
              </w:rPr>
              <w:lastRenderedPageBreak/>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48247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F229E5" w:rsidRDefault="00732C50" w:rsidP="00732C50">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32C50" w:rsidRPr="00706581" w:rsidRDefault="00732C50" w:rsidP="00732C50">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32C50" w:rsidRDefault="00732C50" w:rsidP="00732C50">
            <w:pPr>
              <w:jc w:val="center"/>
              <w:rPr>
                <w:sz w:val="22"/>
                <w:szCs w:val="22"/>
              </w:rPr>
            </w:pPr>
            <w:r>
              <w:rPr>
                <w:sz w:val="22"/>
                <w:szCs w:val="22"/>
              </w:rPr>
              <w:t>600,00</w:t>
            </w:r>
          </w:p>
          <w:p w:rsidR="00732C50" w:rsidRPr="00706581" w:rsidRDefault="00732C50" w:rsidP="00732C50">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1F7A"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31F7A" w:rsidRPr="00B43E7D" w:rsidTr="00066332">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31F7A"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B43E7D" w:rsidRDefault="00331F7A" w:rsidP="00331F7A">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31F7A" w:rsidRPr="00706581" w:rsidRDefault="00331F7A" w:rsidP="00331F7A">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31F7A" w:rsidRPr="00706581" w:rsidRDefault="00331F7A" w:rsidP="00331F7A">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jc w:val="center"/>
            </w:pPr>
            <w:r>
              <w:rPr>
                <w:sz w:val="22"/>
                <w:szCs w:val="22"/>
              </w:rPr>
              <w:t>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F229E5" w:rsidRDefault="00331F7A" w:rsidP="00331F7A">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31F7A" w:rsidRPr="00706581" w:rsidRDefault="00331F7A" w:rsidP="00331F7A">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06599A">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A171C" w:rsidP="00790F18">
            <w:pPr>
              <w:jc w:val="center"/>
              <w:outlineLvl w:val="2"/>
              <w:rPr>
                <w:sz w:val="22"/>
                <w:szCs w:val="22"/>
              </w:rPr>
            </w:pPr>
            <w:r>
              <w:rPr>
                <w:sz w:val="22"/>
                <w:szCs w:val="22"/>
              </w:rPr>
              <w:t>9 90</w:t>
            </w:r>
            <w:r w:rsidR="00382725"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sidRPr="00B0646D">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9 90</w:t>
            </w: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EB75BE" w:rsidRDefault="002A171C" w:rsidP="002A171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706581" w:rsidRDefault="002A171C" w:rsidP="002A171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A171C" w:rsidRPr="00706581" w:rsidRDefault="002A171C" w:rsidP="002A171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250,00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F229E5" w:rsidRDefault="002A171C" w:rsidP="002A171C">
            <w:pPr>
              <w:jc w:val="center"/>
              <w:outlineLvl w:val="2"/>
              <w:rPr>
                <w:sz w:val="22"/>
                <w:szCs w:val="22"/>
              </w:rPr>
            </w:pPr>
            <w:r>
              <w:rPr>
                <w:sz w:val="22"/>
                <w:szCs w:val="22"/>
              </w:rPr>
              <w:t>9 90</w:t>
            </w: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706581" w:rsidRDefault="002A171C" w:rsidP="002A171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B0646D" w:rsidP="00790F18">
            <w:pPr>
              <w:jc w:val="center"/>
              <w:outlineLvl w:val="2"/>
              <w:rPr>
                <w:sz w:val="22"/>
                <w:szCs w:val="22"/>
              </w:rPr>
            </w:pPr>
            <w:r w:rsidRPr="00B0646D">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790F18">
            <w:pPr>
              <w:jc w:val="center"/>
              <w:outlineLvl w:val="2"/>
              <w:rPr>
                <w:sz w:val="22"/>
                <w:szCs w:val="22"/>
              </w:rPr>
            </w:pPr>
            <w:r w:rsidRPr="00B0646D">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B0646D" w:rsidP="00B0646D">
            <w:pPr>
              <w:jc w:val="center"/>
              <w:outlineLvl w:val="2"/>
              <w:rPr>
                <w:sz w:val="22"/>
                <w:szCs w:val="22"/>
              </w:rPr>
            </w:pPr>
            <w:r>
              <w:rPr>
                <w:sz w:val="22"/>
                <w:szCs w:val="22"/>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4B0548" w:rsidP="00B60345">
            <w:pPr>
              <w:jc w:val="center"/>
              <w:outlineLvl w:val="2"/>
              <w:rPr>
                <w:sz w:val="22"/>
                <w:szCs w:val="22"/>
              </w:rPr>
            </w:pPr>
            <w:r>
              <w:rPr>
                <w:sz w:val="22"/>
                <w:szCs w:val="22"/>
              </w:rPr>
              <w:t>20</w:t>
            </w:r>
            <w:r w:rsidR="00B60345">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2A171C" w:rsidP="00AF61EE">
            <w:pPr>
              <w:jc w:val="center"/>
              <w:outlineLvl w:val="2"/>
              <w:rPr>
                <w:sz w:val="22"/>
                <w:szCs w:val="22"/>
              </w:rPr>
            </w:pPr>
            <w:r>
              <w:rPr>
                <w:sz w:val="22"/>
                <w:szCs w:val="22"/>
              </w:rPr>
              <w:t>30</w:t>
            </w:r>
            <w:r w:rsidR="00AF61E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Pr="00EB75BE" w:rsidRDefault="002A171C" w:rsidP="002A171C">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2A171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B43E7D" w:rsidRDefault="002A171C" w:rsidP="002A171C">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A171C" w:rsidRDefault="002A171C" w:rsidP="002A171C">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2A171C" w:rsidRPr="00EB75BE" w:rsidRDefault="002A171C" w:rsidP="002A171C">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71C" w:rsidRPr="000C088D" w:rsidRDefault="002A171C" w:rsidP="002A171C">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467C58"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r>
              <w:rPr>
                <w:sz w:val="22"/>
                <w:szCs w:val="22"/>
              </w:rPr>
              <w:t>2.1.8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506DC4" w:rsidRDefault="00506DC4" w:rsidP="00506DC4">
            <w:pPr>
              <w:rPr>
                <w:sz w:val="22"/>
                <w:szCs w:val="22"/>
              </w:rPr>
            </w:pPr>
            <w:r w:rsidRPr="00506DC4">
              <w:rPr>
                <w:sz w:val="22"/>
                <w:szCs w:val="22"/>
              </w:rPr>
              <w:t>Разработка местных нормативов градостроительного проектирования МГО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7C6E64" w:rsidRDefault="00467C58" w:rsidP="00467C58">
            <w:pPr>
              <w:ind w:left="34"/>
              <w:jc w:val="center"/>
              <w:outlineLvl w:val="2"/>
              <w:rPr>
                <w:sz w:val="22"/>
                <w:szCs w:val="22"/>
                <w:highlight w:val="yellow"/>
              </w:rPr>
            </w:pPr>
            <w:r w:rsidRPr="00CE6027">
              <w:rPr>
                <w:sz w:val="22"/>
                <w:szCs w:val="22"/>
              </w:rPr>
              <w:t xml:space="preserve">Бюджет округа, в </w:t>
            </w:r>
            <w:proofErr w:type="spellStart"/>
            <w:r w:rsidRPr="00CE6027">
              <w:rPr>
                <w:sz w:val="22"/>
                <w:szCs w:val="22"/>
              </w:rPr>
              <w:t>т.ч</w:t>
            </w:r>
            <w:proofErr w:type="spellEnd"/>
            <w:r w:rsidRPr="00CE6027">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467C58" w:rsidRPr="00706581" w:rsidRDefault="00467C58" w:rsidP="00467C5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706581" w:rsidRDefault="00467C58" w:rsidP="00467C5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8C7DB3" w:rsidRPr="00706581" w:rsidRDefault="008C7DB3" w:rsidP="008C7DB3">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706581" w:rsidRDefault="008C7DB3" w:rsidP="008C7DB3">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Default="00467C58" w:rsidP="00467C5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467C58" w:rsidRPr="00EB75BE" w:rsidRDefault="00467C58" w:rsidP="00467C5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506DC4" w:rsidP="00467C58">
            <w:pPr>
              <w:jc w:val="center"/>
              <w:outlineLvl w:val="2"/>
              <w:rPr>
                <w:sz w:val="22"/>
                <w:szCs w:val="22"/>
              </w:rPr>
            </w:pPr>
            <w:r>
              <w:rPr>
                <w:sz w:val="22"/>
                <w:szCs w:val="22"/>
              </w:rPr>
              <w:t>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8C7DB3" w:rsidP="00467C58">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в </w:t>
            </w:r>
            <w:proofErr w:type="spellStart"/>
            <w:r w:rsidRPr="00EB75BE">
              <w:rPr>
                <w:sz w:val="22"/>
                <w:szCs w:val="22"/>
              </w:rPr>
              <w:t>т.ч</w:t>
            </w:r>
            <w:proofErr w:type="spellEnd"/>
            <w:r w:rsidRPr="00EB75BE">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ind w:left="34"/>
              <w:jc w:val="center"/>
              <w:outlineLvl w:val="2"/>
              <w:rPr>
                <w:sz w:val="22"/>
                <w:szCs w:val="22"/>
              </w:rPr>
            </w:pPr>
            <w:r w:rsidRPr="00EB75BE">
              <w:rPr>
                <w:sz w:val="22"/>
                <w:szCs w:val="22"/>
              </w:rPr>
              <w:t xml:space="preserve">Прогнозируемое </w:t>
            </w:r>
            <w:proofErr w:type="gramStart"/>
            <w:r w:rsidRPr="00EB75BE">
              <w:rPr>
                <w:sz w:val="22"/>
                <w:szCs w:val="22"/>
              </w:rPr>
              <w:t>поступление  средств</w:t>
            </w:r>
            <w:proofErr w:type="gramEnd"/>
            <w:r w:rsidRPr="00EB75BE">
              <w:rPr>
                <w:sz w:val="22"/>
                <w:szCs w:val="22"/>
              </w:rPr>
              <w:t xml:space="preserve"> в местный бюджет, в </w:t>
            </w:r>
            <w:proofErr w:type="spellStart"/>
            <w:r w:rsidRPr="00EB75BE">
              <w:rPr>
                <w:sz w:val="22"/>
                <w:szCs w:val="22"/>
              </w:rPr>
              <w:t>т.ч</w:t>
            </w:r>
            <w:proofErr w:type="spellEnd"/>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8C7DB3"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B43E7D" w:rsidRDefault="008C7DB3" w:rsidP="008C7DB3">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8C7DB3" w:rsidRPr="00EB75BE" w:rsidRDefault="008C7DB3" w:rsidP="008C7DB3">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C7DB3" w:rsidRPr="000C088D" w:rsidRDefault="008C7DB3" w:rsidP="008C7DB3">
            <w:pPr>
              <w:jc w:val="center"/>
              <w:outlineLvl w:val="2"/>
              <w:rPr>
                <w:sz w:val="22"/>
                <w:szCs w:val="22"/>
              </w:rPr>
            </w:pPr>
            <w:r>
              <w:rPr>
                <w:sz w:val="22"/>
                <w:szCs w:val="22"/>
              </w:rPr>
              <w:t>0,00</w:t>
            </w:r>
          </w:p>
        </w:tc>
      </w:tr>
      <w:tr w:rsidR="00467C58"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B43E7D" w:rsidRDefault="00467C58" w:rsidP="00467C5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467C58" w:rsidRPr="00EB75BE" w:rsidRDefault="00467C58" w:rsidP="00467C58">
            <w:pPr>
              <w:pStyle w:val="ConsPlusNormal"/>
              <w:ind w:left="34"/>
              <w:jc w:val="center"/>
              <w:rPr>
                <w:rFonts w:ascii="Times New Roman" w:hAnsi="Times New Roman" w:cs="Times New Roman"/>
                <w:szCs w:val="22"/>
              </w:rPr>
            </w:pPr>
            <w:r w:rsidRPr="00467C58">
              <w:rPr>
                <w:rFonts w:ascii="Times New Roman" w:hAnsi="Times New Roman" w:cs="Times New Roman"/>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67C58" w:rsidRPr="000C088D" w:rsidRDefault="00467C58" w:rsidP="00467C5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 xml:space="preserve">Бюджет округа, в </w:t>
            </w:r>
            <w:proofErr w:type="spellStart"/>
            <w:r w:rsidRPr="00C36F1E">
              <w:rPr>
                <w:b/>
                <w:sz w:val="22"/>
                <w:szCs w:val="22"/>
              </w:rPr>
              <w:t>т.ч</w:t>
            </w:r>
            <w:proofErr w:type="spellEnd"/>
            <w:r w:rsidRPr="00C36F1E">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b/>
                <w:sz w:val="22"/>
                <w:szCs w:val="22"/>
              </w:rPr>
            </w:pPr>
            <w:r>
              <w:rPr>
                <w:b/>
                <w:sz w:val="22"/>
                <w:szCs w:val="22"/>
              </w:rPr>
              <w:t>20</w:t>
            </w:r>
            <w:r w:rsidR="00D659CB">
              <w:rPr>
                <w:b/>
                <w:sz w:val="22"/>
                <w:szCs w:val="22"/>
              </w:rPr>
              <w:t>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790F18">
            <w:pPr>
              <w:jc w:val="center"/>
              <w:outlineLvl w:val="2"/>
              <w:rPr>
                <w:b/>
                <w:sz w:val="22"/>
                <w:szCs w:val="22"/>
              </w:rPr>
            </w:pPr>
            <w:r>
              <w:rPr>
                <w:b/>
                <w:sz w:val="22"/>
                <w:szCs w:val="22"/>
              </w:rPr>
              <w:t>1 00</w:t>
            </w:r>
            <w:r w:rsidR="00D659CB">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790F18">
            <w:pPr>
              <w:jc w:val="center"/>
              <w:outlineLvl w:val="2"/>
              <w:rPr>
                <w:b/>
                <w:sz w:val="22"/>
                <w:szCs w:val="22"/>
              </w:rPr>
            </w:pPr>
            <w:r>
              <w:rPr>
                <w:b/>
                <w:sz w:val="22"/>
                <w:szCs w:val="22"/>
              </w:rPr>
              <w:t>21 000,00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741203" w:rsidP="00790F18">
            <w:pPr>
              <w:jc w:val="center"/>
              <w:outlineLvl w:val="2"/>
              <w:rPr>
                <w:sz w:val="22"/>
                <w:szCs w:val="22"/>
              </w:rPr>
            </w:pPr>
            <w:r>
              <w:rPr>
                <w:sz w:val="22"/>
                <w:szCs w:val="22"/>
              </w:rPr>
              <w:t>20</w:t>
            </w:r>
            <w:r w:rsidR="00D659CB">
              <w:rPr>
                <w:sz w:val="22"/>
                <w:szCs w:val="22"/>
              </w:rPr>
              <w:t>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790F18">
            <w:pPr>
              <w:jc w:val="center"/>
              <w:outlineLvl w:val="2"/>
              <w:rPr>
                <w:sz w:val="22"/>
                <w:szCs w:val="22"/>
              </w:rPr>
            </w:pPr>
            <w:r>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0F2E4F" w:rsidP="00790F18">
            <w:pPr>
              <w:jc w:val="center"/>
              <w:outlineLvl w:val="2"/>
              <w:rPr>
                <w:sz w:val="22"/>
                <w:szCs w:val="22"/>
              </w:rPr>
            </w:pPr>
            <w:r w:rsidRPr="000F2E4F">
              <w:rPr>
                <w:sz w:val="22"/>
                <w:szCs w:val="22"/>
              </w:rPr>
              <w:t>21 000,00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0F2E4F"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B43E7D" w:rsidRDefault="000F2E4F" w:rsidP="000F2E4F">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B43E7D" w:rsidRDefault="000F2E4F" w:rsidP="000F2E4F">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2E4F" w:rsidRPr="00706581" w:rsidRDefault="000F2E4F" w:rsidP="000F2E4F">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0F2E4F" w:rsidRPr="00706581" w:rsidRDefault="000F2E4F" w:rsidP="000F2E4F">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F2E4F">
              <w:rPr>
                <w:sz w:val="22"/>
                <w:szCs w:val="22"/>
              </w:rPr>
              <w:t>21 000,00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F2E4F" w:rsidRPr="000C088D" w:rsidRDefault="000F2E4F" w:rsidP="000F2E4F">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46B89" w:rsidP="00BB3DE1">
            <w:pPr>
              <w:jc w:val="center"/>
              <w:rPr>
                <w:sz w:val="22"/>
                <w:szCs w:val="22"/>
              </w:rPr>
            </w:pPr>
            <w:r>
              <w:rPr>
                <w:sz w:val="22"/>
                <w:szCs w:val="22"/>
              </w:rPr>
              <w:t>20 00</w:t>
            </w:r>
            <w:r w:rsidR="00BB3DE1"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640160" w:rsidP="00640160">
            <w:pPr>
              <w:jc w:val="center"/>
              <w:rPr>
                <w:sz w:val="22"/>
                <w:szCs w:val="22"/>
              </w:rPr>
            </w:pPr>
            <w:r>
              <w:rPr>
                <w:sz w:val="22"/>
                <w:szCs w:val="22"/>
              </w:rPr>
              <w:t>20 00</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0C088D" w:rsidRDefault="00640160" w:rsidP="00640160">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640160" w:rsidRPr="00B43E7D" w:rsidTr="00066332">
        <w:tc>
          <w:tcPr>
            <w:tcW w:w="709" w:type="dxa"/>
            <w:vMerge/>
            <w:tcBorders>
              <w:left w:val="single" w:sz="4" w:space="0" w:color="auto"/>
              <w:right w:val="single" w:sz="4" w:space="0" w:color="auto"/>
            </w:tcBorders>
            <w:shd w:val="clear" w:color="auto" w:fill="auto"/>
            <w:vAlign w:val="center"/>
          </w:tcPr>
          <w:p w:rsidR="00640160" w:rsidRPr="00B43E7D" w:rsidRDefault="00640160" w:rsidP="00640160">
            <w:pPr>
              <w:jc w:val="center"/>
              <w:rPr>
                <w:sz w:val="22"/>
                <w:szCs w:val="22"/>
              </w:rPr>
            </w:pPr>
          </w:p>
        </w:tc>
        <w:tc>
          <w:tcPr>
            <w:tcW w:w="3118" w:type="dxa"/>
            <w:tcBorders>
              <w:left w:val="single" w:sz="4" w:space="0" w:color="auto"/>
              <w:right w:val="single" w:sz="4" w:space="0" w:color="auto"/>
            </w:tcBorders>
            <w:shd w:val="clear" w:color="auto" w:fill="auto"/>
            <w:vAlign w:val="center"/>
          </w:tcPr>
          <w:p w:rsidR="00640160" w:rsidRPr="00B43E7D" w:rsidRDefault="00640160" w:rsidP="00640160">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640160" w:rsidRPr="00706581" w:rsidRDefault="00640160" w:rsidP="00640160">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640160" w:rsidRPr="00706581" w:rsidRDefault="00640160" w:rsidP="00640160">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40160" w:rsidRPr="000C088D" w:rsidRDefault="00640160" w:rsidP="00640160">
            <w:pPr>
              <w:jc w:val="center"/>
              <w:rPr>
                <w:sz w:val="22"/>
                <w:szCs w:val="22"/>
              </w:rPr>
            </w:pPr>
            <w:r>
              <w:rPr>
                <w:sz w:val="22"/>
                <w:szCs w:val="22"/>
              </w:rPr>
              <w:t>20 00</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40160" w:rsidRPr="00706581" w:rsidRDefault="00640160" w:rsidP="00640160">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46B89"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B43E7D" w:rsidRDefault="00B46B89" w:rsidP="00B46B89">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BB3DE1">
              <w:rPr>
                <w:sz w:val="22"/>
                <w:szCs w:val="22"/>
              </w:rPr>
              <w:t xml:space="preserve">Бюджет округа, в </w:t>
            </w:r>
            <w:proofErr w:type="spellStart"/>
            <w:r w:rsidRPr="00BB3DE1">
              <w:rPr>
                <w:sz w:val="22"/>
                <w:szCs w:val="22"/>
              </w:rPr>
              <w:t>т.ч</w:t>
            </w:r>
            <w:proofErr w:type="spellEnd"/>
            <w:r w:rsidRPr="00BB3DE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46B89" w:rsidRPr="00B43E7D" w:rsidTr="00790F18">
        <w:tc>
          <w:tcPr>
            <w:tcW w:w="709" w:type="dxa"/>
            <w:vMerge/>
            <w:tcBorders>
              <w:left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p>
        </w:tc>
        <w:tc>
          <w:tcPr>
            <w:tcW w:w="3118" w:type="dxa"/>
            <w:tcBorders>
              <w:left w:val="single" w:sz="4" w:space="0" w:color="auto"/>
              <w:right w:val="single" w:sz="4" w:space="0" w:color="auto"/>
            </w:tcBorders>
            <w:shd w:val="clear" w:color="auto" w:fill="auto"/>
            <w:vAlign w:val="center"/>
          </w:tcPr>
          <w:p w:rsidR="00B46B89" w:rsidRPr="00B43E7D" w:rsidRDefault="00B46B89" w:rsidP="00B46B89">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200</w:t>
            </w:r>
            <w:r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B46B89" w:rsidRPr="00B43E7D" w:rsidTr="00790F18">
        <w:tc>
          <w:tcPr>
            <w:tcW w:w="709" w:type="dxa"/>
            <w:vMerge/>
            <w:tcBorders>
              <w:left w:val="single" w:sz="4" w:space="0" w:color="auto"/>
              <w:right w:val="single" w:sz="4" w:space="0" w:color="auto"/>
            </w:tcBorders>
            <w:shd w:val="clear" w:color="auto" w:fill="auto"/>
            <w:vAlign w:val="center"/>
          </w:tcPr>
          <w:p w:rsidR="00B46B89" w:rsidRPr="00B43E7D" w:rsidRDefault="00B46B89" w:rsidP="00B46B89">
            <w:pPr>
              <w:jc w:val="center"/>
              <w:rPr>
                <w:sz w:val="22"/>
                <w:szCs w:val="22"/>
              </w:rPr>
            </w:pPr>
          </w:p>
        </w:tc>
        <w:tc>
          <w:tcPr>
            <w:tcW w:w="3118" w:type="dxa"/>
            <w:tcBorders>
              <w:left w:val="single" w:sz="4" w:space="0" w:color="auto"/>
              <w:right w:val="single" w:sz="4" w:space="0" w:color="auto"/>
            </w:tcBorders>
            <w:shd w:val="clear" w:color="auto" w:fill="auto"/>
            <w:vAlign w:val="center"/>
          </w:tcPr>
          <w:p w:rsidR="00B46B89" w:rsidRPr="00B43E7D" w:rsidRDefault="00B46B89" w:rsidP="00B46B89">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46B89" w:rsidRPr="00706581" w:rsidRDefault="00B46B89" w:rsidP="00B46B89">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B46B89" w:rsidRPr="00706581" w:rsidRDefault="00B46B89" w:rsidP="00B46B89">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Pr>
                <w:sz w:val="22"/>
                <w:szCs w:val="22"/>
              </w:rPr>
              <w:t>200</w:t>
            </w:r>
            <w:r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F229E5" w:rsidRDefault="00B46B89" w:rsidP="00B46B89">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46B89" w:rsidRPr="00706581" w:rsidRDefault="00B46B89" w:rsidP="00B46B89">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510D5" w:rsidRDefault="00A510D5" w:rsidP="00A510D5">
            <w:pPr>
              <w:rPr>
                <w:sz w:val="22"/>
                <w:szCs w:val="22"/>
              </w:rPr>
            </w:pPr>
            <w:r>
              <w:rPr>
                <w:sz w:val="22"/>
                <w:szCs w:val="22"/>
              </w:rPr>
              <w:t xml:space="preserve">   </w:t>
            </w:r>
          </w:p>
          <w:p w:rsidR="00B46B89" w:rsidRPr="00706581" w:rsidRDefault="00A510D5" w:rsidP="00A510D5">
            <w:r>
              <w:rPr>
                <w:sz w:val="22"/>
                <w:szCs w:val="22"/>
              </w:rPr>
              <w:t xml:space="preserve">  </w:t>
            </w:r>
            <w:r w:rsidR="00B46B89"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поступление средств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 xml:space="preserve">Бюджет округа,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Прогнозируемое </w:t>
            </w:r>
            <w:proofErr w:type="gramStart"/>
            <w:r w:rsidRPr="00706581">
              <w:rPr>
                <w:sz w:val="22"/>
                <w:szCs w:val="22"/>
              </w:rPr>
              <w:t>поступление  средств</w:t>
            </w:r>
            <w:proofErr w:type="gramEnd"/>
            <w:r w:rsidRPr="00706581">
              <w:rPr>
                <w:sz w:val="22"/>
                <w:szCs w:val="22"/>
              </w:rPr>
              <w:t xml:space="preserve"> в местный бюджет, в </w:t>
            </w:r>
            <w:proofErr w:type="spellStart"/>
            <w:r w:rsidRPr="00706581">
              <w:rPr>
                <w:sz w:val="22"/>
                <w:szCs w:val="22"/>
              </w:rPr>
              <w:t>т.ч</w:t>
            </w:r>
            <w:proofErr w:type="spellEnd"/>
            <w:r w:rsidRPr="00706581">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C91A4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51B4A" w:rsidRDefault="00C91A45" w:rsidP="00C91A45">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C91A45" w:rsidRPr="00226C18" w:rsidRDefault="00C91A45" w:rsidP="00C91A45">
            <w:pPr>
              <w:jc w:val="center"/>
              <w:outlineLvl w:val="2"/>
              <w:rPr>
                <w:b/>
                <w:sz w:val="22"/>
                <w:szCs w:val="22"/>
              </w:rPr>
            </w:pPr>
            <w:r w:rsidRPr="00226C18">
              <w:rPr>
                <w:b/>
                <w:sz w:val="22"/>
                <w:szCs w:val="22"/>
              </w:rPr>
              <w:t>Подпрограмма 2</w:t>
            </w:r>
            <w:r>
              <w:rPr>
                <w:b/>
                <w:sz w:val="22"/>
                <w:szCs w:val="22"/>
              </w:rPr>
              <w:t xml:space="preserve"> </w:t>
            </w:r>
            <w:r w:rsidRPr="00DE2852">
              <w:rPr>
                <w:b/>
                <w:sz w:val="22"/>
                <w:szCs w:val="22"/>
              </w:rPr>
              <w:t>«Обеспечение реализации программы и общепрограммные мероприятия»</w:t>
            </w:r>
            <w:r w:rsidRPr="00226C18">
              <w:rPr>
                <w:b/>
                <w:sz w:val="22"/>
                <w:szCs w:val="22"/>
              </w:rPr>
              <w:t>, всего</w:t>
            </w:r>
            <w:r>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DE2852" w:rsidRDefault="00C91A45" w:rsidP="00C91A45">
            <w:pPr>
              <w:jc w:val="center"/>
              <w:outlineLvl w:val="2"/>
              <w:rPr>
                <w:b/>
                <w:sz w:val="22"/>
                <w:szCs w:val="22"/>
              </w:rPr>
            </w:pPr>
            <w:r w:rsidRPr="00DE2852">
              <w:rPr>
                <w:b/>
                <w:sz w:val="22"/>
                <w:szCs w:val="22"/>
              </w:rPr>
              <w:t xml:space="preserve">Бюджет округа, в </w:t>
            </w:r>
            <w:proofErr w:type="spellStart"/>
            <w:r w:rsidRPr="00DE2852">
              <w:rPr>
                <w:b/>
                <w:sz w:val="22"/>
                <w:szCs w:val="22"/>
              </w:rPr>
              <w:t>т.ч</w:t>
            </w:r>
            <w:proofErr w:type="spellEnd"/>
            <w:r w:rsidRPr="00DE2852">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260041">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A222AC" w:rsidRDefault="00C91A45" w:rsidP="00C91A45">
            <w:pPr>
              <w:rPr>
                <w:b/>
                <w:sz w:val="22"/>
                <w:szCs w:val="22"/>
              </w:rPr>
            </w:pPr>
            <w:r w:rsidRPr="00A222AC">
              <w:rPr>
                <w:b/>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A222AC">
              <w:rPr>
                <w:b/>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A222AC">
              <w:rPr>
                <w:b/>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4C6C18" w:rsidRDefault="00C91A45" w:rsidP="00C91A45">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C91A4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1A45" w:rsidRPr="00706581" w:rsidRDefault="00C91A45" w:rsidP="00C91A45">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26004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222AC">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222AC">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F064F4" w:rsidRDefault="00C91A45" w:rsidP="00C91A45">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C91A4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91A45" w:rsidRPr="00B43E7D" w:rsidRDefault="00C91A45" w:rsidP="00C91A45">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C91A45" w:rsidRPr="00706581" w:rsidRDefault="00C91A45" w:rsidP="00C91A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C91A45" w:rsidRPr="00706581" w:rsidRDefault="00C91A45" w:rsidP="00C91A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260041">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222AC">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A222AC">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F064F4" w:rsidRDefault="00C91A45" w:rsidP="00C91A45">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91A45" w:rsidRPr="00451B4A" w:rsidRDefault="00C91A45" w:rsidP="00C91A45">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 xml:space="preserve">Прогнозируемое </w:t>
            </w:r>
            <w:proofErr w:type="gramStart"/>
            <w:r w:rsidRPr="00706581">
              <w:rPr>
                <w:rFonts w:ascii="Times New Roman" w:hAnsi="Times New Roman" w:cs="Times New Roman"/>
                <w:szCs w:val="22"/>
              </w:rPr>
              <w:t>поступление  средств</w:t>
            </w:r>
            <w:proofErr w:type="gramEnd"/>
            <w:r w:rsidRPr="00706581">
              <w:rPr>
                <w:rFonts w:ascii="Times New Roman" w:hAnsi="Times New Roman" w:cs="Times New Roman"/>
                <w:szCs w:val="22"/>
              </w:rPr>
              <w:t xml:space="preserve"> в местный бюджет, в </w:t>
            </w:r>
            <w:proofErr w:type="spellStart"/>
            <w:r w:rsidRPr="00706581">
              <w:rPr>
                <w:rFonts w:ascii="Times New Roman" w:hAnsi="Times New Roman" w:cs="Times New Roman"/>
                <w:szCs w:val="22"/>
              </w:rPr>
              <w:t>т.ч</w:t>
            </w:r>
            <w:proofErr w:type="spellEnd"/>
            <w:r w:rsidRPr="00706581">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A222AC"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51B4A" w:rsidRDefault="00A222AC" w:rsidP="00A222AC">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outlineLvl w:val="2"/>
              <w:rPr>
                <w:sz w:val="22"/>
                <w:szCs w:val="22"/>
              </w:rPr>
            </w:pPr>
            <w:r w:rsidRPr="00B43E7D">
              <w:rPr>
                <w:b/>
                <w:sz w:val="22"/>
                <w:szCs w:val="22"/>
              </w:rPr>
              <w:t>Основное мероприятие 1</w:t>
            </w:r>
            <w:r>
              <w:rPr>
                <w:b/>
                <w:sz w:val="22"/>
                <w:szCs w:val="22"/>
              </w:rPr>
              <w:t xml:space="preserve"> «</w:t>
            </w:r>
            <w:r w:rsidRPr="00505F20">
              <w:rPr>
                <w:b/>
                <w:sz w:val="22"/>
                <w:szCs w:val="22"/>
              </w:rPr>
              <w:t>Финансовой обеспечение деятельности органов местного самоуправления и их структурных подразделений</w:t>
            </w:r>
            <w:r>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505F20" w:rsidRDefault="00A222AC" w:rsidP="00A222AC">
            <w:pPr>
              <w:jc w:val="center"/>
              <w:outlineLvl w:val="2"/>
              <w:rPr>
                <w:b/>
                <w:sz w:val="22"/>
                <w:szCs w:val="22"/>
              </w:rPr>
            </w:pPr>
            <w:r w:rsidRPr="00505F20">
              <w:rPr>
                <w:b/>
                <w:sz w:val="22"/>
                <w:szCs w:val="22"/>
              </w:rPr>
              <w:t xml:space="preserve">Бюджет округа, в </w:t>
            </w:r>
            <w:proofErr w:type="spellStart"/>
            <w:r w:rsidRPr="00505F20">
              <w:rPr>
                <w:b/>
                <w:sz w:val="22"/>
                <w:szCs w:val="22"/>
              </w:rPr>
              <w:t>т.ч</w:t>
            </w:r>
            <w:proofErr w:type="spellEnd"/>
            <w:r w:rsidRPr="00505F20">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6D013A" w:rsidRDefault="00A222AC" w:rsidP="00A222AC">
            <w:pPr>
              <w:rPr>
                <w:b/>
                <w:sz w:val="22"/>
                <w:szCs w:val="22"/>
              </w:rPr>
            </w:pPr>
            <w:r w:rsidRPr="00F402BB">
              <w:rPr>
                <w:b/>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A222AC" w:rsidRDefault="00A222AC" w:rsidP="00A222AC">
            <w:pPr>
              <w:rPr>
                <w:b/>
                <w:sz w:val="22"/>
                <w:szCs w:val="22"/>
              </w:rPr>
            </w:pPr>
            <w:r w:rsidRPr="00A222AC">
              <w:rPr>
                <w:b/>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A222AC">
              <w:rPr>
                <w:b/>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A222AC">
              <w:rPr>
                <w:b/>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4C6C18" w:rsidRDefault="00A222AC" w:rsidP="00A222AC">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lastRenderedPageBreak/>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в </w:t>
            </w:r>
            <w:proofErr w:type="spellStart"/>
            <w:r w:rsidRPr="00706581">
              <w:rPr>
                <w:sz w:val="22"/>
                <w:szCs w:val="22"/>
              </w:rPr>
              <w:t>т.ч</w:t>
            </w:r>
            <w:proofErr w:type="spellEnd"/>
            <w:r w:rsidRPr="00706581">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A222AC"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706581" w:rsidRDefault="00A222AC" w:rsidP="00A222AC">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A222AC">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A222AC"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Default="00A222AC" w:rsidP="00A222AC">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A222AC" w:rsidRPr="00B43E7D" w:rsidRDefault="00A222AC" w:rsidP="00A222AC">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A222AC">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A222AC">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451B4A" w:rsidRDefault="00A222AC" w:rsidP="00A222AC">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Прогнозируемое </w:t>
            </w:r>
            <w:proofErr w:type="gramStart"/>
            <w:r w:rsidRPr="00B43E7D">
              <w:rPr>
                <w:rFonts w:ascii="Times New Roman" w:hAnsi="Times New Roman" w:cs="Times New Roman"/>
                <w:szCs w:val="22"/>
              </w:rPr>
              <w:t>поступление  средств</w:t>
            </w:r>
            <w:proofErr w:type="gramEnd"/>
            <w:r w:rsidRPr="00B43E7D">
              <w:rPr>
                <w:rFonts w:ascii="Times New Roman" w:hAnsi="Times New Roman" w:cs="Times New Roman"/>
                <w:szCs w:val="22"/>
              </w:rPr>
              <w:t xml:space="preserve"> в местный бюджет, в </w:t>
            </w:r>
            <w:proofErr w:type="spellStart"/>
            <w:r w:rsidRPr="00B43E7D">
              <w:rPr>
                <w:rFonts w:ascii="Times New Roman" w:hAnsi="Times New Roman" w:cs="Times New Roman"/>
                <w:szCs w:val="22"/>
              </w:rPr>
              <w:t>т.ч</w:t>
            </w:r>
            <w:proofErr w:type="spellEnd"/>
            <w:r w:rsidRPr="00B43E7D">
              <w:rPr>
                <w:rFonts w:ascii="Times New Roman" w:hAnsi="Times New Roman" w:cs="Times New Roman"/>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 xml:space="preserve">беспечение деятельности управления архитектуры и градостроительства администрации Минераловодского городского </w:t>
            </w:r>
            <w:r w:rsidRPr="00451B4A">
              <w:rPr>
                <w:sz w:val="22"/>
                <w:szCs w:val="22"/>
              </w:rPr>
              <w:lastRenderedPageBreak/>
              <w:t>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lastRenderedPageBreak/>
              <w:t xml:space="preserve">Бюджет округа, в </w:t>
            </w:r>
            <w:proofErr w:type="spellStart"/>
            <w:r w:rsidRPr="00451B4A">
              <w:rPr>
                <w:sz w:val="22"/>
                <w:szCs w:val="22"/>
              </w:rPr>
              <w:t>т.ч</w:t>
            </w:r>
            <w:proofErr w:type="spellEnd"/>
            <w:r w:rsidRPr="00451B4A">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F402BB" w:rsidP="003540F1">
            <w:pP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451B4A">
            <w:pPr>
              <w:rPr>
                <w:sz w:val="22"/>
                <w:szCs w:val="22"/>
              </w:rPr>
            </w:pPr>
            <w:r w:rsidRPr="00A222AC">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451B4A">
            <w:pPr>
              <w:rPr>
                <w:sz w:val="22"/>
                <w:szCs w:val="22"/>
              </w:rPr>
            </w:pPr>
            <w:r w:rsidRPr="00A222AC">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A222AC" w:rsidP="00451B4A">
            <w:pPr>
              <w:rPr>
                <w:sz w:val="22"/>
                <w:szCs w:val="22"/>
              </w:rPr>
            </w:pPr>
            <w:r w:rsidRPr="00A222AC">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A222AC" w:rsidRPr="00B43E7D" w:rsidTr="00B46B89">
        <w:tc>
          <w:tcPr>
            <w:tcW w:w="709"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7 810,85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rPr>
                <w:sz w:val="22"/>
                <w:szCs w:val="22"/>
              </w:rPr>
            </w:pPr>
            <w:r w:rsidRPr="00F402BB">
              <w:rPr>
                <w:sz w:val="22"/>
                <w:szCs w:val="22"/>
              </w:rPr>
              <w:t>7 430,95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rPr>
                <w:sz w:val="22"/>
                <w:szCs w:val="22"/>
              </w:rP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Default="00A222AC" w:rsidP="00A222AC">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A222AC" w:rsidRPr="00B43E7D" w:rsidRDefault="00A222AC" w:rsidP="00A222AC">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r w:rsidRPr="009A165F">
              <w:rPr>
                <w:sz w:val="22"/>
                <w:szCs w:val="22"/>
              </w:rPr>
              <w:t>8 4</w:t>
            </w:r>
            <w:r>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outlineLvl w:val="2"/>
              <w:rPr>
                <w:sz w:val="22"/>
                <w:szCs w:val="22"/>
              </w:rPr>
            </w:pPr>
            <w:r w:rsidRPr="00286131">
              <w:rPr>
                <w:sz w:val="22"/>
                <w:szCs w:val="22"/>
              </w:rPr>
              <w:t xml:space="preserve">7 </w:t>
            </w:r>
            <w:r>
              <w:rPr>
                <w:sz w:val="22"/>
                <w:szCs w:val="22"/>
              </w:rPr>
              <w:t>430</w:t>
            </w:r>
            <w:r w:rsidRPr="00286131">
              <w:rPr>
                <w:sz w:val="22"/>
                <w:szCs w:val="22"/>
              </w:rPr>
              <w:t>,</w:t>
            </w:r>
            <w:r>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7 810,85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Pr>
                <w:sz w:val="22"/>
                <w:szCs w:val="22"/>
              </w:rPr>
              <w:t>7 770,05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F064F4" w:rsidRDefault="00A222AC" w:rsidP="00A222AC">
            <w:pPr>
              <w:jc w:val="center"/>
            </w:pPr>
            <w:r w:rsidRPr="00F064F4">
              <w:rPr>
                <w:sz w:val="22"/>
                <w:szCs w:val="22"/>
              </w:rPr>
              <w:t>8 532,51</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в </w:t>
            </w:r>
            <w:proofErr w:type="spellStart"/>
            <w:r w:rsidRPr="00B43E7D">
              <w:rPr>
                <w:sz w:val="22"/>
                <w:szCs w:val="22"/>
              </w:rPr>
              <w:t>т.ч</w:t>
            </w:r>
            <w:proofErr w:type="spellEnd"/>
            <w:r w:rsidRPr="00B43E7D">
              <w:rPr>
                <w:sz w:val="22"/>
                <w:szCs w:val="22"/>
              </w:rPr>
              <w:t>.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E47776" w:rsidP="00A222AC">
            <w:pPr>
              <w:jc w:val="center"/>
              <w:outlineLvl w:val="2"/>
              <w:rPr>
                <w:sz w:val="22"/>
                <w:szCs w:val="22"/>
              </w:rPr>
            </w:pPr>
            <w:r>
              <w:rPr>
                <w:sz w:val="22"/>
                <w:szCs w:val="22"/>
              </w:rPr>
              <w:t xml:space="preserve">Прогнозируемое поступление </w:t>
            </w:r>
            <w:r w:rsidR="00A222AC" w:rsidRPr="00B43E7D">
              <w:rPr>
                <w:sz w:val="22"/>
                <w:szCs w:val="22"/>
              </w:rPr>
              <w:t xml:space="preserve">средств в местный бюджет, в </w:t>
            </w:r>
            <w:proofErr w:type="spellStart"/>
            <w:r w:rsidR="00A222AC" w:rsidRPr="00B43E7D">
              <w:rPr>
                <w:sz w:val="22"/>
                <w:szCs w:val="22"/>
              </w:rPr>
              <w:t>т.ч</w:t>
            </w:r>
            <w:proofErr w:type="spellEnd"/>
            <w:r w:rsidR="00A222AC" w:rsidRPr="00B43E7D">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r w:rsidR="00A222A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222AC" w:rsidRPr="00B43E7D" w:rsidRDefault="00A222AC" w:rsidP="00A222AC">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222AC" w:rsidRPr="00B43E7D" w:rsidRDefault="00A222AC" w:rsidP="00A222AC">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222AC" w:rsidRPr="006125FF" w:rsidRDefault="00A222AC" w:rsidP="00A222AC">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CC" w:rsidRDefault="009A5ECC" w:rsidP="00635CEF">
      <w:r>
        <w:separator/>
      </w:r>
    </w:p>
  </w:endnote>
  <w:endnote w:type="continuationSeparator" w:id="0">
    <w:p w:rsidR="009A5ECC" w:rsidRDefault="009A5ECC"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CC" w:rsidRDefault="009A5ECC" w:rsidP="00635CEF">
      <w:r>
        <w:separator/>
      </w:r>
    </w:p>
  </w:footnote>
  <w:footnote w:type="continuationSeparator" w:id="0">
    <w:p w:rsidR="009A5ECC" w:rsidRDefault="009A5ECC"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332" w:rsidRDefault="00066332">
    <w:pPr>
      <w:pStyle w:val="a7"/>
      <w:jc w:val="center"/>
    </w:pPr>
  </w:p>
  <w:p w:rsidR="00066332" w:rsidRDefault="000663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C10"/>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39E2"/>
    <w:rsid w:val="0006467A"/>
    <w:rsid w:val="00064FAD"/>
    <w:rsid w:val="0006599A"/>
    <w:rsid w:val="000659FB"/>
    <w:rsid w:val="00066091"/>
    <w:rsid w:val="00066332"/>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42F"/>
    <w:rsid w:val="0009382B"/>
    <w:rsid w:val="00094853"/>
    <w:rsid w:val="00097C79"/>
    <w:rsid w:val="000A2584"/>
    <w:rsid w:val="000A2B61"/>
    <w:rsid w:val="000A3520"/>
    <w:rsid w:val="000A3705"/>
    <w:rsid w:val="000A3B1E"/>
    <w:rsid w:val="000A4A1A"/>
    <w:rsid w:val="000B00D0"/>
    <w:rsid w:val="000B3355"/>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2E4F"/>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5C5E"/>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40E"/>
    <w:rsid w:val="00204569"/>
    <w:rsid w:val="00204F08"/>
    <w:rsid w:val="00206593"/>
    <w:rsid w:val="002079C7"/>
    <w:rsid w:val="00210647"/>
    <w:rsid w:val="00211458"/>
    <w:rsid w:val="002118FC"/>
    <w:rsid w:val="00211B4C"/>
    <w:rsid w:val="0021255F"/>
    <w:rsid w:val="002125F7"/>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041"/>
    <w:rsid w:val="00260EFB"/>
    <w:rsid w:val="002612CC"/>
    <w:rsid w:val="00261636"/>
    <w:rsid w:val="0026232C"/>
    <w:rsid w:val="002630F8"/>
    <w:rsid w:val="002647AA"/>
    <w:rsid w:val="002656FC"/>
    <w:rsid w:val="002675C4"/>
    <w:rsid w:val="00270621"/>
    <w:rsid w:val="00271302"/>
    <w:rsid w:val="00271493"/>
    <w:rsid w:val="002751B5"/>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171C"/>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20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01A25"/>
    <w:rsid w:val="00310F5D"/>
    <w:rsid w:val="00314571"/>
    <w:rsid w:val="0032066A"/>
    <w:rsid w:val="00322ED5"/>
    <w:rsid w:val="00323F84"/>
    <w:rsid w:val="00323FEE"/>
    <w:rsid w:val="00326F4D"/>
    <w:rsid w:val="00327069"/>
    <w:rsid w:val="00330130"/>
    <w:rsid w:val="00330C38"/>
    <w:rsid w:val="00331140"/>
    <w:rsid w:val="00331F7A"/>
    <w:rsid w:val="003321FD"/>
    <w:rsid w:val="0033228C"/>
    <w:rsid w:val="0033338A"/>
    <w:rsid w:val="00334258"/>
    <w:rsid w:val="00334E4C"/>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756C2"/>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5C6A"/>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6979"/>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4AA2"/>
    <w:rsid w:val="004555A8"/>
    <w:rsid w:val="00455E80"/>
    <w:rsid w:val="00463539"/>
    <w:rsid w:val="00463556"/>
    <w:rsid w:val="00463D76"/>
    <w:rsid w:val="004643E9"/>
    <w:rsid w:val="00466BF6"/>
    <w:rsid w:val="00467C58"/>
    <w:rsid w:val="00467CAA"/>
    <w:rsid w:val="0047067C"/>
    <w:rsid w:val="00470B2E"/>
    <w:rsid w:val="00472E05"/>
    <w:rsid w:val="00473036"/>
    <w:rsid w:val="00475587"/>
    <w:rsid w:val="004777A1"/>
    <w:rsid w:val="00480166"/>
    <w:rsid w:val="0048115C"/>
    <w:rsid w:val="00481597"/>
    <w:rsid w:val="004815AF"/>
    <w:rsid w:val="00482471"/>
    <w:rsid w:val="00483EB5"/>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548"/>
    <w:rsid w:val="004B0BD8"/>
    <w:rsid w:val="004B0FBB"/>
    <w:rsid w:val="004B14CC"/>
    <w:rsid w:val="004B2E6C"/>
    <w:rsid w:val="004B524D"/>
    <w:rsid w:val="004B673A"/>
    <w:rsid w:val="004B6843"/>
    <w:rsid w:val="004B75EE"/>
    <w:rsid w:val="004B7DF9"/>
    <w:rsid w:val="004C11FA"/>
    <w:rsid w:val="004C3A2F"/>
    <w:rsid w:val="004C3C66"/>
    <w:rsid w:val="004C569C"/>
    <w:rsid w:val="004C672C"/>
    <w:rsid w:val="004C7159"/>
    <w:rsid w:val="004D1531"/>
    <w:rsid w:val="004D21F9"/>
    <w:rsid w:val="004D3EA7"/>
    <w:rsid w:val="004D4C4D"/>
    <w:rsid w:val="004D55F1"/>
    <w:rsid w:val="004D5FCF"/>
    <w:rsid w:val="004D60C9"/>
    <w:rsid w:val="004D74D4"/>
    <w:rsid w:val="004E1A6D"/>
    <w:rsid w:val="004E2836"/>
    <w:rsid w:val="004E69F4"/>
    <w:rsid w:val="004E6EA2"/>
    <w:rsid w:val="004E7607"/>
    <w:rsid w:val="004E78B8"/>
    <w:rsid w:val="004F08B2"/>
    <w:rsid w:val="004F14B0"/>
    <w:rsid w:val="004F1520"/>
    <w:rsid w:val="004F4116"/>
    <w:rsid w:val="004F6B36"/>
    <w:rsid w:val="004F773C"/>
    <w:rsid w:val="0050165C"/>
    <w:rsid w:val="00504253"/>
    <w:rsid w:val="00505F20"/>
    <w:rsid w:val="00506189"/>
    <w:rsid w:val="00506DC4"/>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1DB7"/>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4A93"/>
    <w:rsid w:val="005E5135"/>
    <w:rsid w:val="005E6735"/>
    <w:rsid w:val="005E68F7"/>
    <w:rsid w:val="005E756F"/>
    <w:rsid w:val="005E7FA1"/>
    <w:rsid w:val="005F0559"/>
    <w:rsid w:val="005F23C3"/>
    <w:rsid w:val="005F3098"/>
    <w:rsid w:val="005F3DF5"/>
    <w:rsid w:val="005F45A2"/>
    <w:rsid w:val="005F541E"/>
    <w:rsid w:val="005F641F"/>
    <w:rsid w:val="005F6C4D"/>
    <w:rsid w:val="006008F3"/>
    <w:rsid w:val="00602AE5"/>
    <w:rsid w:val="00603A55"/>
    <w:rsid w:val="00603A9F"/>
    <w:rsid w:val="00606564"/>
    <w:rsid w:val="006067F1"/>
    <w:rsid w:val="006076A9"/>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0160"/>
    <w:rsid w:val="00641537"/>
    <w:rsid w:val="00644D29"/>
    <w:rsid w:val="00644D80"/>
    <w:rsid w:val="00646DA8"/>
    <w:rsid w:val="00647998"/>
    <w:rsid w:val="00647A44"/>
    <w:rsid w:val="00647C80"/>
    <w:rsid w:val="00651074"/>
    <w:rsid w:val="006523AB"/>
    <w:rsid w:val="006540D7"/>
    <w:rsid w:val="00655C0F"/>
    <w:rsid w:val="006577C5"/>
    <w:rsid w:val="00661370"/>
    <w:rsid w:val="00664525"/>
    <w:rsid w:val="0066500B"/>
    <w:rsid w:val="00665784"/>
    <w:rsid w:val="0066644D"/>
    <w:rsid w:val="006672F1"/>
    <w:rsid w:val="006673BF"/>
    <w:rsid w:val="006674D7"/>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4CD"/>
    <w:rsid w:val="006A688E"/>
    <w:rsid w:val="006B0238"/>
    <w:rsid w:val="006B275B"/>
    <w:rsid w:val="006B2E1D"/>
    <w:rsid w:val="006B4061"/>
    <w:rsid w:val="006B697B"/>
    <w:rsid w:val="006B72FA"/>
    <w:rsid w:val="006C108E"/>
    <w:rsid w:val="006C1B7E"/>
    <w:rsid w:val="006C1C6D"/>
    <w:rsid w:val="006C1DB7"/>
    <w:rsid w:val="006C3F3C"/>
    <w:rsid w:val="006C5D94"/>
    <w:rsid w:val="006C77DE"/>
    <w:rsid w:val="006D013A"/>
    <w:rsid w:val="006D039D"/>
    <w:rsid w:val="006D0DF7"/>
    <w:rsid w:val="006D1C81"/>
    <w:rsid w:val="006D2A63"/>
    <w:rsid w:val="006D38C3"/>
    <w:rsid w:val="006D53ED"/>
    <w:rsid w:val="006D54B2"/>
    <w:rsid w:val="006D5EEC"/>
    <w:rsid w:val="006D63F5"/>
    <w:rsid w:val="006D7BD6"/>
    <w:rsid w:val="006E0827"/>
    <w:rsid w:val="006E1562"/>
    <w:rsid w:val="006E2116"/>
    <w:rsid w:val="006E3547"/>
    <w:rsid w:val="006E3D02"/>
    <w:rsid w:val="006E5762"/>
    <w:rsid w:val="006E60F6"/>
    <w:rsid w:val="006E6E3B"/>
    <w:rsid w:val="006F072C"/>
    <w:rsid w:val="006F2C8C"/>
    <w:rsid w:val="006F3612"/>
    <w:rsid w:val="006F3CD4"/>
    <w:rsid w:val="006F46D2"/>
    <w:rsid w:val="006F46D7"/>
    <w:rsid w:val="006F4927"/>
    <w:rsid w:val="006F62BB"/>
    <w:rsid w:val="006F6B5D"/>
    <w:rsid w:val="006F6C06"/>
    <w:rsid w:val="00701934"/>
    <w:rsid w:val="00702ECA"/>
    <w:rsid w:val="007033D5"/>
    <w:rsid w:val="00703A2E"/>
    <w:rsid w:val="00704FA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2C50"/>
    <w:rsid w:val="0073378E"/>
    <w:rsid w:val="00735F09"/>
    <w:rsid w:val="0073732D"/>
    <w:rsid w:val="007405A5"/>
    <w:rsid w:val="00741203"/>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7F6B2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C7DB3"/>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A98"/>
    <w:rsid w:val="00902E76"/>
    <w:rsid w:val="00903E68"/>
    <w:rsid w:val="009046FB"/>
    <w:rsid w:val="0090596D"/>
    <w:rsid w:val="009059BC"/>
    <w:rsid w:val="009061A6"/>
    <w:rsid w:val="009061E1"/>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5ECC"/>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3F05"/>
    <w:rsid w:val="009D4812"/>
    <w:rsid w:val="009D5D00"/>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22AC"/>
    <w:rsid w:val="00A2347E"/>
    <w:rsid w:val="00A25445"/>
    <w:rsid w:val="00A26B67"/>
    <w:rsid w:val="00A31DFD"/>
    <w:rsid w:val="00A32A2D"/>
    <w:rsid w:val="00A3626A"/>
    <w:rsid w:val="00A40EE1"/>
    <w:rsid w:val="00A469D8"/>
    <w:rsid w:val="00A50341"/>
    <w:rsid w:val="00A504A0"/>
    <w:rsid w:val="00A50AF6"/>
    <w:rsid w:val="00A510D5"/>
    <w:rsid w:val="00A51A9C"/>
    <w:rsid w:val="00A540F5"/>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5FB"/>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A7C17"/>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465B"/>
    <w:rsid w:val="00B05709"/>
    <w:rsid w:val="00B05979"/>
    <w:rsid w:val="00B0646D"/>
    <w:rsid w:val="00B06CC7"/>
    <w:rsid w:val="00B11CFE"/>
    <w:rsid w:val="00B1217B"/>
    <w:rsid w:val="00B12E5A"/>
    <w:rsid w:val="00B1339C"/>
    <w:rsid w:val="00B13C8E"/>
    <w:rsid w:val="00B13E7A"/>
    <w:rsid w:val="00B168A9"/>
    <w:rsid w:val="00B16B61"/>
    <w:rsid w:val="00B2036A"/>
    <w:rsid w:val="00B20E4F"/>
    <w:rsid w:val="00B21087"/>
    <w:rsid w:val="00B23777"/>
    <w:rsid w:val="00B24DBD"/>
    <w:rsid w:val="00B25774"/>
    <w:rsid w:val="00B26080"/>
    <w:rsid w:val="00B301A3"/>
    <w:rsid w:val="00B312C1"/>
    <w:rsid w:val="00B333D3"/>
    <w:rsid w:val="00B33F14"/>
    <w:rsid w:val="00B35DD6"/>
    <w:rsid w:val="00B36BFB"/>
    <w:rsid w:val="00B37193"/>
    <w:rsid w:val="00B37C0B"/>
    <w:rsid w:val="00B40DA5"/>
    <w:rsid w:val="00B43E7D"/>
    <w:rsid w:val="00B4527F"/>
    <w:rsid w:val="00B460BB"/>
    <w:rsid w:val="00B46376"/>
    <w:rsid w:val="00B46B89"/>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4391"/>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6CDC"/>
    <w:rsid w:val="00C67A47"/>
    <w:rsid w:val="00C67D94"/>
    <w:rsid w:val="00C70AE5"/>
    <w:rsid w:val="00C72AA3"/>
    <w:rsid w:val="00C72DFF"/>
    <w:rsid w:val="00C746D4"/>
    <w:rsid w:val="00C77940"/>
    <w:rsid w:val="00C802BA"/>
    <w:rsid w:val="00C80E5D"/>
    <w:rsid w:val="00C8293C"/>
    <w:rsid w:val="00C82D4B"/>
    <w:rsid w:val="00C82EDE"/>
    <w:rsid w:val="00C835A6"/>
    <w:rsid w:val="00C83AAC"/>
    <w:rsid w:val="00C83D36"/>
    <w:rsid w:val="00C83DB2"/>
    <w:rsid w:val="00C83F5B"/>
    <w:rsid w:val="00C867B8"/>
    <w:rsid w:val="00C876B9"/>
    <w:rsid w:val="00C91A45"/>
    <w:rsid w:val="00C92202"/>
    <w:rsid w:val="00C923F9"/>
    <w:rsid w:val="00C9289B"/>
    <w:rsid w:val="00C92E63"/>
    <w:rsid w:val="00C93C24"/>
    <w:rsid w:val="00C97667"/>
    <w:rsid w:val="00CA05BC"/>
    <w:rsid w:val="00CA07DC"/>
    <w:rsid w:val="00CA07E5"/>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6AA"/>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1B2B"/>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575B2"/>
    <w:rsid w:val="00D60C87"/>
    <w:rsid w:val="00D63C08"/>
    <w:rsid w:val="00D644F8"/>
    <w:rsid w:val="00D64C60"/>
    <w:rsid w:val="00D6595C"/>
    <w:rsid w:val="00D659CB"/>
    <w:rsid w:val="00D6745A"/>
    <w:rsid w:val="00D67A13"/>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5F7F"/>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17D0A"/>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47776"/>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67F59"/>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14E4"/>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148A"/>
    <w:rsid w:val="00F0317D"/>
    <w:rsid w:val="00F0345A"/>
    <w:rsid w:val="00F064F4"/>
    <w:rsid w:val="00F070F6"/>
    <w:rsid w:val="00F16E17"/>
    <w:rsid w:val="00F229E5"/>
    <w:rsid w:val="00F26917"/>
    <w:rsid w:val="00F2733E"/>
    <w:rsid w:val="00F27528"/>
    <w:rsid w:val="00F27BB7"/>
    <w:rsid w:val="00F30319"/>
    <w:rsid w:val="00F33997"/>
    <w:rsid w:val="00F33B6A"/>
    <w:rsid w:val="00F367B1"/>
    <w:rsid w:val="00F36D34"/>
    <w:rsid w:val="00F36F48"/>
    <w:rsid w:val="00F402BB"/>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5050"/>
    <w:rsid w:val="00FD6324"/>
    <w:rsid w:val="00FD6414"/>
    <w:rsid w:val="00FE0175"/>
    <w:rsid w:val="00FE27A1"/>
    <w:rsid w:val="00FE2869"/>
    <w:rsid w:val="00FE4E33"/>
    <w:rsid w:val="00FE7940"/>
    <w:rsid w:val="00FF2F59"/>
    <w:rsid w:val="00FF3E7F"/>
    <w:rsid w:val="00FF4347"/>
    <w:rsid w:val="00FF46C2"/>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C7EF45-6C0E-403A-8C4E-94D9E087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38</Pages>
  <Words>9017</Words>
  <Characters>51402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150</cp:revision>
  <cp:lastPrinted>2021-09-28T06:36:00Z</cp:lastPrinted>
  <dcterms:created xsi:type="dcterms:W3CDTF">2020-12-16T10:37:00Z</dcterms:created>
  <dcterms:modified xsi:type="dcterms:W3CDTF">2021-10-25T07:22:00Z</dcterms:modified>
</cp:coreProperties>
</file>