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124" w:rsidRPr="00C62124" w:rsidRDefault="00C62124" w:rsidP="00C62124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C62124">
        <w:rPr>
          <w:rFonts w:eastAsia="Times New Roman"/>
          <w:sz w:val="24"/>
          <w:szCs w:val="24"/>
          <w:lang w:eastAsia="ru-RU"/>
        </w:rPr>
        <w:t xml:space="preserve">АДМИНИСТАРЦИЯ МИНЕРАЛОВОДСКОГО </w:t>
      </w:r>
    </w:p>
    <w:p w:rsidR="00C62124" w:rsidRPr="00C62124" w:rsidRDefault="00C62124" w:rsidP="00C62124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C62124">
        <w:rPr>
          <w:rFonts w:eastAsia="Times New Roman"/>
          <w:sz w:val="24"/>
          <w:szCs w:val="24"/>
          <w:lang w:eastAsia="ru-RU"/>
        </w:rPr>
        <w:t>ГОРОДСКОГО ОКРУГА СТАВРОПОЛЬСКОГО КРАЯ</w:t>
      </w:r>
    </w:p>
    <w:p w:rsidR="00C62124" w:rsidRPr="00C62124" w:rsidRDefault="00C62124" w:rsidP="00C62124">
      <w:pPr>
        <w:ind w:firstLine="0"/>
        <w:jc w:val="center"/>
        <w:rPr>
          <w:rFonts w:eastAsia="Times New Roman"/>
          <w:lang w:eastAsia="ru-RU"/>
        </w:rPr>
      </w:pPr>
    </w:p>
    <w:p w:rsidR="00C62124" w:rsidRPr="00C62124" w:rsidRDefault="00C62124" w:rsidP="00C62124">
      <w:pPr>
        <w:ind w:firstLine="0"/>
        <w:jc w:val="center"/>
        <w:rPr>
          <w:rFonts w:eastAsia="Times New Roman"/>
          <w:lang w:eastAsia="ru-RU"/>
        </w:rPr>
      </w:pPr>
      <w:r w:rsidRPr="00C62124">
        <w:rPr>
          <w:rFonts w:eastAsia="Times New Roman"/>
          <w:lang w:eastAsia="ru-RU"/>
        </w:rPr>
        <w:t>ПОСТАНОВЛЕНИЕ</w:t>
      </w:r>
    </w:p>
    <w:p w:rsidR="00C62124" w:rsidRPr="00C62124" w:rsidRDefault="00C62124" w:rsidP="00C62124">
      <w:pPr>
        <w:ind w:firstLine="0"/>
        <w:jc w:val="center"/>
        <w:rPr>
          <w:rFonts w:eastAsia="Times New Roman"/>
          <w:lang w:eastAsia="ru-RU"/>
        </w:rPr>
      </w:pPr>
    </w:p>
    <w:p w:rsidR="00C62124" w:rsidRPr="00C62124" w:rsidRDefault="00A66DA0" w:rsidP="00C62124">
      <w:pPr>
        <w:ind w:firstLine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15.01.2019</w:t>
      </w:r>
      <w:bookmarkStart w:id="0" w:name="_GoBack"/>
      <w:bookmarkEnd w:id="0"/>
      <w:r w:rsidR="00C62124" w:rsidRPr="00C62124">
        <w:rPr>
          <w:rFonts w:eastAsia="Times New Roman"/>
          <w:lang w:eastAsia="ru-RU"/>
        </w:rPr>
        <w:t xml:space="preserve">              </w:t>
      </w:r>
      <w:r w:rsidR="00273A30">
        <w:rPr>
          <w:rFonts w:eastAsia="Times New Roman"/>
          <w:lang w:eastAsia="ru-RU"/>
        </w:rPr>
        <w:t xml:space="preserve">          </w:t>
      </w:r>
      <w:r w:rsidR="00C62124" w:rsidRPr="00C62124">
        <w:rPr>
          <w:rFonts w:eastAsia="Times New Roman"/>
          <w:lang w:eastAsia="ru-RU"/>
        </w:rPr>
        <w:t xml:space="preserve">г. Минеральные Воды                       № </w:t>
      </w:r>
      <w:r>
        <w:rPr>
          <w:rFonts w:eastAsia="Times New Roman"/>
          <w:lang w:eastAsia="ru-RU"/>
        </w:rPr>
        <w:t>43</w:t>
      </w:r>
    </w:p>
    <w:p w:rsidR="00C62124" w:rsidRPr="00C62124" w:rsidRDefault="00C62124" w:rsidP="00C62124">
      <w:pPr>
        <w:ind w:firstLine="0"/>
        <w:jc w:val="center"/>
        <w:rPr>
          <w:rFonts w:eastAsia="Times New Roman"/>
          <w:lang w:eastAsia="ru-RU"/>
        </w:rPr>
      </w:pPr>
    </w:p>
    <w:p w:rsidR="00C62124" w:rsidRPr="00C62124" w:rsidRDefault="00C62124" w:rsidP="00C62124">
      <w:pPr>
        <w:ind w:firstLine="0"/>
        <w:jc w:val="center"/>
        <w:rPr>
          <w:rFonts w:eastAsia="Times New Roman"/>
          <w:lang w:eastAsia="ru-RU"/>
        </w:rPr>
      </w:pPr>
    </w:p>
    <w:p w:rsidR="00B46E7D" w:rsidRPr="00B46E7D" w:rsidRDefault="00B46E7D" w:rsidP="00B46E7D">
      <w:pPr>
        <w:jc w:val="center"/>
        <w:rPr>
          <w:rFonts w:eastAsia="Times New Roman"/>
          <w:lang w:eastAsia="ru-RU"/>
        </w:rPr>
      </w:pPr>
      <w:r w:rsidRPr="00B46E7D">
        <w:rPr>
          <w:rFonts w:eastAsia="Times New Roman"/>
          <w:lang w:eastAsia="ru-RU"/>
        </w:rPr>
        <w:t xml:space="preserve">О внесении изменений в </w:t>
      </w:r>
      <w:r w:rsidR="004D7745">
        <w:rPr>
          <w:rFonts w:eastAsia="Times New Roman"/>
          <w:lang w:eastAsia="ru-RU"/>
        </w:rPr>
        <w:t>постановление</w:t>
      </w:r>
      <w:r w:rsidRPr="00B46E7D">
        <w:rPr>
          <w:rFonts w:eastAsia="Times New Roman"/>
          <w:lang w:eastAsia="ru-RU"/>
        </w:rPr>
        <w:t xml:space="preserve"> администрации Минераловодского городского округа Ставропольского края </w:t>
      </w:r>
      <w:r w:rsidR="00273A30">
        <w:rPr>
          <w:rFonts w:eastAsia="Times New Roman"/>
          <w:lang w:eastAsia="ru-RU"/>
        </w:rPr>
        <w:t xml:space="preserve"> </w:t>
      </w:r>
      <w:r w:rsidRPr="00B46E7D">
        <w:rPr>
          <w:rFonts w:eastAsia="Times New Roman"/>
          <w:lang w:eastAsia="ru-RU"/>
        </w:rPr>
        <w:t>от 25.01.2016</w:t>
      </w:r>
      <w:r>
        <w:rPr>
          <w:rFonts w:eastAsia="Times New Roman"/>
          <w:lang w:eastAsia="ru-RU"/>
        </w:rPr>
        <w:t xml:space="preserve"> </w:t>
      </w:r>
      <w:r w:rsidRPr="00B46E7D">
        <w:rPr>
          <w:rFonts w:eastAsia="Times New Roman"/>
          <w:lang w:eastAsia="ru-RU"/>
        </w:rPr>
        <w:t xml:space="preserve">№ </w:t>
      </w:r>
      <w:r>
        <w:rPr>
          <w:rFonts w:eastAsia="Times New Roman"/>
          <w:lang w:eastAsia="ru-RU"/>
        </w:rPr>
        <w:t>38</w:t>
      </w:r>
    </w:p>
    <w:p w:rsidR="00C62124" w:rsidRPr="00C62124" w:rsidRDefault="00C62124" w:rsidP="00C62124">
      <w:pPr>
        <w:autoSpaceDE w:val="0"/>
        <w:autoSpaceDN w:val="0"/>
        <w:adjustRightInd w:val="0"/>
        <w:ind w:firstLine="0"/>
        <w:outlineLvl w:val="0"/>
        <w:rPr>
          <w:rFonts w:eastAsia="Times New Roman"/>
          <w:lang w:eastAsia="ru-RU"/>
        </w:rPr>
      </w:pPr>
    </w:p>
    <w:p w:rsidR="00C62124" w:rsidRPr="00C62124" w:rsidRDefault="00C62124" w:rsidP="00C62124">
      <w:pPr>
        <w:autoSpaceDE w:val="0"/>
        <w:autoSpaceDN w:val="0"/>
        <w:adjustRightInd w:val="0"/>
        <w:ind w:firstLine="0"/>
        <w:outlineLvl w:val="0"/>
        <w:rPr>
          <w:rFonts w:eastAsia="Times New Roman"/>
          <w:lang w:eastAsia="ru-RU"/>
        </w:rPr>
      </w:pPr>
    </w:p>
    <w:p w:rsidR="00C62124" w:rsidRPr="00C62124" w:rsidRDefault="00C62124" w:rsidP="00C62124">
      <w:pPr>
        <w:autoSpaceDE w:val="0"/>
        <w:autoSpaceDN w:val="0"/>
        <w:adjustRightInd w:val="0"/>
        <w:ind w:firstLine="540"/>
        <w:rPr>
          <w:rFonts w:eastAsia="Calibri"/>
        </w:rPr>
      </w:pPr>
      <w:r w:rsidRPr="00C62124">
        <w:rPr>
          <w:rFonts w:eastAsia="Calibri"/>
        </w:rPr>
        <w:t>В  соответствии  с  федеральными  законами  от  25</w:t>
      </w:r>
      <w:r w:rsidR="00CA6F40">
        <w:rPr>
          <w:rFonts w:eastAsia="Calibri"/>
        </w:rPr>
        <w:t>.12.</w:t>
      </w:r>
      <w:r w:rsidRPr="00C62124">
        <w:rPr>
          <w:rFonts w:eastAsia="Calibri"/>
        </w:rPr>
        <w:t xml:space="preserve"> 2008  </w:t>
      </w:r>
      <w:hyperlink r:id="rId5" w:history="1">
        <w:r w:rsidRPr="00C62124">
          <w:rPr>
            <w:rFonts w:eastAsia="Calibri"/>
          </w:rPr>
          <w:t>№ 273-ФЗ</w:t>
        </w:r>
      </w:hyperlink>
      <w:r w:rsidRPr="00C62124">
        <w:rPr>
          <w:rFonts w:eastAsia="Calibri"/>
        </w:rPr>
        <w:t xml:space="preserve"> </w:t>
      </w:r>
      <w:r w:rsidR="00445366">
        <w:rPr>
          <w:rFonts w:eastAsia="Calibri"/>
        </w:rPr>
        <w:t>«</w:t>
      </w:r>
      <w:r w:rsidRPr="00C62124">
        <w:rPr>
          <w:rFonts w:eastAsia="Calibri"/>
        </w:rPr>
        <w:t>О противодействии коррупции</w:t>
      </w:r>
      <w:r w:rsidR="00445366">
        <w:rPr>
          <w:rFonts w:eastAsia="Calibri"/>
        </w:rPr>
        <w:t>»</w:t>
      </w:r>
      <w:r w:rsidRPr="00C62124">
        <w:rPr>
          <w:rFonts w:eastAsia="Calibri"/>
        </w:rPr>
        <w:t>, от 17</w:t>
      </w:r>
      <w:r w:rsidR="00CA6F40">
        <w:rPr>
          <w:rFonts w:eastAsia="Calibri"/>
        </w:rPr>
        <w:t>.07.</w:t>
      </w:r>
      <w:r w:rsidRPr="00C62124">
        <w:rPr>
          <w:rFonts w:eastAsia="Calibri"/>
        </w:rPr>
        <w:t>2009</w:t>
      </w:r>
      <w:r w:rsidR="00CA6F40">
        <w:rPr>
          <w:rFonts w:eastAsia="Calibri"/>
        </w:rPr>
        <w:t xml:space="preserve"> </w:t>
      </w:r>
      <w:r w:rsidRPr="00C62124">
        <w:rPr>
          <w:rFonts w:eastAsia="Calibri"/>
        </w:rPr>
        <w:t xml:space="preserve"> </w:t>
      </w:r>
      <w:hyperlink r:id="rId6" w:history="1">
        <w:r w:rsidR="00445366">
          <w:rPr>
            <w:rFonts w:eastAsia="Calibri"/>
          </w:rPr>
          <w:t>№</w:t>
        </w:r>
      </w:hyperlink>
      <w:r w:rsidR="00E90C52" w:rsidRPr="00E90C52">
        <w:rPr>
          <w:rFonts w:eastAsia="Calibri"/>
        </w:rPr>
        <w:t>172-ФЗ</w:t>
      </w:r>
      <w:r w:rsidR="00445366">
        <w:rPr>
          <w:rFonts w:eastAsia="Calibri"/>
        </w:rPr>
        <w:t xml:space="preserve"> «</w:t>
      </w:r>
      <w:r w:rsidRPr="00C62124">
        <w:rPr>
          <w:rFonts w:eastAsia="Calibri"/>
        </w:rPr>
        <w:t>Об антикоррупционной экспертизе нормативных правовых актов и проектов нормативных правовых актов</w:t>
      </w:r>
      <w:r w:rsidR="00445366">
        <w:rPr>
          <w:rFonts w:eastAsia="Calibri"/>
        </w:rPr>
        <w:t>»</w:t>
      </w:r>
      <w:r w:rsidRPr="00C62124">
        <w:rPr>
          <w:rFonts w:eastAsia="Calibri"/>
        </w:rPr>
        <w:t>, от 6</w:t>
      </w:r>
      <w:r w:rsidR="00CA6F40">
        <w:rPr>
          <w:rFonts w:eastAsia="Calibri"/>
        </w:rPr>
        <w:t>.10.</w:t>
      </w:r>
      <w:r w:rsidRPr="00C62124">
        <w:rPr>
          <w:rFonts w:eastAsia="Calibri"/>
        </w:rPr>
        <w:t xml:space="preserve">2003 </w:t>
      </w:r>
      <w:hyperlink r:id="rId7" w:history="1">
        <w:r w:rsidR="00445366">
          <w:rPr>
            <w:rFonts w:eastAsia="Calibri"/>
          </w:rPr>
          <w:t>№</w:t>
        </w:r>
      </w:hyperlink>
      <w:r w:rsidR="00CA6F40">
        <w:rPr>
          <w:rFonts w:eastAsia="Calibri"/>
        </w:rPr>
        <w:t>131-ФЗ</w:t>
      </w:r>
      <w:r w:rsidRPr="00C62124">
        <w:rPr>
          <w:rFonts w:eastAsia="Calibri"/>
        </w:rPr>
        <w:t xml:space="preserve"> </w:t>
      </w:r>
      <w:r w:rsidR="00445366">
        <w:rPr>
          <w:rFonts w:eastAsia="Calibri"/>
        </w:rPr>
        <w:t>«</w:t>
      </w:r>
      <w:r w:rsidRPr="00C62124">
        <w:rPr>
          <w:rFonts w:eastAsia="Calibri"/>
        </w:rPr>
        <w:t>Об общих принципах организации местного самоуправления в Российской Федерации</w:t>
      </w:r>
      <w:r w:rsidR="00445366">
        <w:rPr>
          <w:rFonts w:eastAsia="Calibri"/>
        </w:rPr>
        <w:t>»</w:t>
      </w:r>
      <w:r w:rsidRPr="00C62124">
        <w:rPr>
          <w:rFonts w:eastAsia="Calibri"/>
        </w:rPr>
        <w:t xml:space="preserve">, </w:t>
      </w:r>
      <w:r w:rsidRPr="00C62124">
        <w:rPr>
          <w:rFonts w:eastAsia="Times New Roman"/>
          <w:lang w:eastAsia="ru-RU"/>
        </w:rPr>
        <w:t xml:space="preserve">администрация Минераловодского городского округа </w:t>
      </w:r>
    </w:p>
    <w:p w:rsidR="00C62124" w:rsidRPr="00C62124" w:rsidRDefault="00C62124" w:rsidP="00C62124">
      <w:pPr>
        <w:autoSpaceDE w:val="0"/>
        <w:autoSpaceDN w:val="0"/>
        <w:adjustRightInd w:val="0"/>
        <w:ind w:firstLine="540"/>
        <w:rPr>
          <w:rFonts w:eastAsia="Calibri"/>
        </w:rPr>
      </w:pPr>
    </w:p>
    <w:p w:rsidR="00C62124" w:rsidRPr="00C62124" w:rsidRDefault="00C62124" w:rsidP="00445366">
      <w:pPr>
        <w:autoSpaceDE w:val="0"/>
        <w:autoSpaceDN w:val="0"/>
        <w:adjustRightInd w:val="0"/>
        <w:ind w:firstLine="0"/>
        <w:rPr>
          <w:rFonts w:eastAsia="Calibri"/>
        </w:rPr>
      </w:pPr>
      <w:r w:rsidRPr="00C62124">
        <w:rPr>
          <w:rFonts w:eastAsia="Calibri"/>
        </w:rPr>
        <w:t>ПОСТАНОВЛЯЕТ:</w:t>
      </w:r>
    </w:p>
    <w:p w:rsidR="004D7745" w:rsidRDefault="004D7745" w:rsidP="00B46E7D"/>
    <w:p w:rsidR="004D7745" w:rsidRPr="006E54FC" w:rsidRDefault="004D7745" w:rsidP="004D7745">
      <w:r w:rsidRPr="006E54FC">
        <w:t xml:space="preserve">1. </w:t>
      </w:r>
      <w:proofErr w:type="gramStart"/>
      <w:r w:rsidRPr="006E54FC">
        <w:t>Внести в</w:t>
      </w:r>
      <w:r>
        <w:t xml:space="preserve"> </w:t>
      </w:r>
      <w:r w:rsidRPr="004D7745">
        <w:t>Поряд</w:t>
      </w:r>
      <w:r>
        <w:t>ок</w:t>
      </w:r>
      <w:r w:rsidRPr="004D7745">
        <w:t xml:space="preserve"> 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</w:t>
      </w:r>
      <w:proofErr w:type="spellStart"/>
      <w:r w:rsidRPr="004D7745">
        <w:t>коррупциогенных</w:t>
      </w:r>
      <w:proofErr w:type="spellEnd"/>
      <w:r w:rsidRPr="004D7745">
        <w:t xml:space="preserve"> факторов и их последующего устранения</w:t>
      </w:r>
      <w:r w:rsidRPr="006E54FC">
        <w:t>, утвержденн</w:t>
      </w:r>
      <w:r>
        <w:t>ый</w:t>
      </w:r>
      <w:r w:rsidRPr="006E54FC">
        <w:t xml:space="preserve"> </w:t>
      </w:r>
      <w:r>
        <w:t>постановлением</w:t>
      </w:r>
      <w:r w:rsidRPr="006E54FC">
        <w:t xml:space="preserve"> администрации Минераловодского городского округа Ставропольского края от </w:t>
      </w:r>
      <w:r w:rsidRPr="004D7745">
        <w:t xml:space="preserve">25.01.2016 </w:t>
      </w:r>
      <w:r w:rsidRPr="006E54FC">
        <w:t>№</w:t>
      </w:r>
      <w:r>
        <w:t>38</w:t>
      </w:r>
      <w:r w:rsidR="00445366">
        <w:t xml:space="preserve"> «</w:t>
      </w:r>
      <w:r w:rsidR="00445366" w:rsidRPr="00445366">
        <w:t>Об утверждении Порядка 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</w:t>
      </w:r>
      <w:proofErr w:type="gramEnd"/>
      <w:r w:rsidR="00445366" w:rsidRPr="00445366">
        <w:t xml:space="preserve"> них </w:t>
      </w:r>
      <w:proofErr w:type="spellStart"/>
      <w:r w:rsidR="00445366" w:rsidRPr="00445366">
        <w:t>коррупциогенных</w:t>
      </w:r>
      <w:proofErr w:type="spellEnd"/>
      <w:r w:rsidR="00445366" w:rsidRPr="00445366">
        <w:t xml:space="preserve"> факторов и их последующего устранения</w:t>
      </w:r>
      <w:r w:rsidR="00445366">
        <w:t>»</w:t>
      </w:r>
      <w:r w:rsidRPr="006E54FC">
        <w:t>,</w:t>
      </w:r>
      <w:r>
        <w:t xml:space="preserve"> </w:t>
      </w:r>
      <w:r w:rsidRPr="006E54FC">
        <w:t>следующие изменения:</w:t>
      </w:r>
    </w:p>
    <w:p w:rsidR="007739C2" w:rsidRDefault="008504D6" w:rsidP="008504D6">
      <w:r>
        <w:t xml:space="preserve">1.1. </w:t>
      </w:r>
      <w:r w:rsidR="004337FA">
        <w:t>пункт</w:t>
      </w:r>
      <w:r w:rsidR="004D7745" w:rsidRPr="00DE3158">
        <w:t xml:space="preserve"> 2.2. раздела 2 «</w:t>
      </w:r>
      <w:r w:rsidR="004D7745" w:rsidRPr="004D7745">
        <w:t>Процедура проведения антикоррупционной экспертизы</w:t>
      </w:r>
      <w:r>
        <w:t xml:space="preserve"> </w:t>
      </w:r>
      <w:r w:rsidR="004D7745" w:rsidRPr="004D7745">
        <w:t>проектов нормативных правовых актов</w:t>
      </w:r>
      <w:r w:rsidR="004D7745" w:rsidRPr="00DE3158">
        <w:t xml:space="preserve">» </w:t>
      </w:r>
      <w:r w:rsidR="007739C2">
        <w:t>дополнить абзацем следующего содержания:</w:t>
      </w:r>
    </w:p>
    <w:p w:rsidR="00A26A82" w:rsidRDefault="007739C2" w:rsidP="008504D6">
      <w:r w:rsidRPr="004337FA">
        <w:t>«</w:t>
      </w:r>
      <w:r w:rsidR="00B46E7D" w:rsidRPr="004337FA">
        <w:t xml:space="preserve">Проект предоставляется в печатном виде и на электронном носителе, с приложением  копии письма о направлении  проекта нормативно-правового акта в </w:t>
      </w:r>
      <w:r w:rsidR="00445366" w:rsidRPr="004337FA">
        <w:t xml:space="preserve">Минераловодскую межрайонную прокуратуру </w:t>
      </w:r>
      <w:r w:rsidR="00B46E7D" w:rsidRPr="004337FA">
        <w:t>для проведения антикоррупционной экспертизы, а также с приложением подтверждающего документа о размещении данного проекта в информационно-телекоммуникационной сети «Интернет» для проведения независим</w:t>
      </w:r>
      <w:r w:rsidR="00970E86" w:rsidRPr="004337FA">
        <w:t>ой антикоррупционной экспертизы</w:t>
      </w:r>
      <w:r w:rsidR="004D7745" w:rsidRPr="004337FA">
        <w:t>»</w:t>
      </w:r>
      <w:r w:rsidR="00E91E38" w:rsidRPr="004337FA">
        <w:t>.</w:t>
      </w:r>
    </w:p>
    <w:p w:rsidR="00A26A82" w:rsidRPr="00A26A82" w:rsidRDefault="00A26A82" w:rsidP="00A26A82">
      <w:r>
        <w:t xml:space="preserve">1.2. </w:t>
      </w:r>
      <w:r w:rsidR="004337FA">
        <w:t>пункт</w:t>
      </w:r>
      <w:r w:rsidRPr="00A26A82">
        <w:t xml:space="preserve"> 2.</w:t>
      </w:r>
      <w:r>
        <w:t>3</w:t>
      </w:r>
      <w:r w:rsidRPr="00A26A82">
        <w:t>. раздела 2 «Процедура проведения антикоррупционной экспертизы проектов нормативных правовых актов» дополнить абзацем следующего содержания:</w:t>
      </w:r>
    </w:p>
    <w:p w:rsidR="00A26A82" w:rsidRPr="004337FA" w:rsidRDefault="00A26A82" w:rsidP="00A26A82">
      <w:pPr>
        <w:autoSpaceDE w:val="0"/>
        <w:autoSpaceDN w:val="0"/>
        <w:adjustRightInd w:val="0"/>
      </w:pPr>
      <w:r w:rsidRPr="004337FA">
        <w:lastRenderedPageBreak/>
        <w:t xml:space="preserve">«Положения проекта акта, содержащие </w:t>
      </w:r>
      <w:proofErr w:type="spellStart"/>
      <w:r w:rsidRPr="004337FA">
        <w:t>коррупциогенные</w:t>
      </w:r>
      <w:proofErr w:type="spellEnd"/>
      <w:r w:rsidRPr="004337FA">
        <w:t xml:space="preserve"> факторы, выявленные при проведении независимой антикоррупционной экспертизы, подлежат устранению разработчиком».</w:t>
      </w:r>
    </w:p>
    <w:p w:rsidR="008504D6" w:rsidRDefault="008504D6" w:rsidP="008504D6">
      <w:r>
        <w:t>1.</w:t>
      </w:r>
      <w:r w:rsidR="00A26A82">
        <w:t>3</w:t>
      </w:r>
      <w:r>
        <w:t xml:space="preserve">. </w:t>
      </w:r>
      <w:r w:rsidR="004337FA">
        <w:t>пункт</w:t>
      </w:r>
      <w:r w:rsidRPr="008504D6">
        <w:t xml:space="preserve"> </w:t>
      </w:r>
      <w:r w:rsidR="008C7EF6">
        <w:t>4.1.</w:t>
      </w:r>
      <w:r w:rsidRPr="008504D6">
        <w:t xml:space="preserve"> раздела </w:t>
      </w:r>
      <w:r w:rsidR="008C7EF6">
        <w:t>4</w:t>
      </w:r>
      <w:r w:rsidRPr="008504D6">
        <w:t xml:space="preserve"> «</w:t>
      </w:r>
      <w:r w:rsidR="008C7EF6" w:rsidRPr="008C7EF6">
        <w:t xml:space="preserve">Устранение </w:t>
      </w:r>
      <w:proofErr w:type="spellStart"/>
      <w:r w:rsidR="008C7EF6" w:rsidRPr="008C7EF6">
        <w:t>коррупциогенных</w:t>
      </w:r>
      <w:proofErr w:type="spellEnd"/>
      <w:r w:rsidR="008C7EF6" w:rsidRPr="008C7EF6">
        <w:t xml:space="preserve"> факторов,</w:t>
      </w:r>
      <w:r w:rsidR="008C7EF6">
        <w:t xml:space="preserve"> </w:t>
      </w:r>
      <w:r w:rsidR="008C7EF6" w:rsidRPr="008C7EF6">
        <w:t>урегулирование разногласий</w:t>
      </w:r>
      <w:r w:rsidRPr="008504D6">
        <w:t>» дополнить абзацем следующего содержания:</w:t>
      </w:r>
    </w:p>
    <w:p w:rsidR="00374547" w:rsidRPr="004337FA" w:rsidRDefault="00374547" w:rsidP="00374547">
      <w:pPr>
        <w:autoSpaceDE w:val="0"/>
        <w:autoSpaceDN w:val="0"/>
        <w:adjustRightInd w:val="0"/>
        <w:rPr>
          <w:rFonts w:eastAsia="Calibri"/>
        </w:rPr>
      </w:pPr>
      <w:r w:rsidRPr="004337FA">
        <w:rPr>
          <w:rFonts w:eastAsia="Calibri"/>
        </w:rPr>
        <w:t>«Проект акта дорабатывается разработчиком в срок, не превышающий 10 рабочих дней со дня получения заключения правовой экспертизы и независимой антикоррупционной.</w:t>
      </w:r>
    </w:p>
    <w:p w:rsidR="00374547" w:rsidRPr="004337FA" w:rsidRDefault="00374547" w:rsidP="00374547">
      <w:pPr>
        <w:autoSpaceDE w:val="0"/>
        <w:autoSpaceDN w:val="0"/>
        <w:adjustRightInd w:val="0"/>
        <w:rPr>
          <w:rFonts w:eastAsia="Calibri"/>
        </w:rPr>
      </w:pPr>
      <w:r w:rsidRPr="004337FA">
        <w:rPr>
          <w:rFonts w:eastAsia="Calibri"/>
        </w:rPr>
        <w:t>После устранения замечаний и учета предложений, изложенных в заключениях правовой экспертизы и независимой антикоррупционной экспертизы, разработчик повторно представляет проект акта на рассмотрение в правовое управление с приложением поступивших заключений по результатам независимой антикоррупционной экспертизы.</w:t>
      </w:r>
    </w:p>
    <w:p w:rsidR="00374547" w:rsidRPr="004337FA" w:rsidRDefault="00374547" w:rsidP="00374547">
      <w:pPr>
        <w:autoSpaceDE w:val="0"/>
        <w:autoSpaceDN w:val="0"/>
        <w:adjustRightInd w:val="0"/>
        <w:ind w:firstLine="540"/>
        <w:rPr>
          <w:rFonts w:eastAsia="Calibri"/>
        </w:rPr>
      </w:pPr>
      <w:r w:rsidRPr="004337FA">
        <w:rPr>
          <w:rFonts w:eastAsia="Calibri"/>
        </w:rPr>
        <w:t>Повторное рассмотрение проекта нормативного правового акта в правовом управлении включает в себя проведение повторной антикоррупционной экспертизы, а также рассмотрение поступивших заключений по результатам независимой антикоррупционной экспертизы, оценку полноты учета содержащихся в них рекомендаций».</w:t>
      </w:r>
    </w:p>
    <w:p w:rsidR="004D7745" w:rsidRPr="004D7745" w:rsidRDefault="004D7745" w:rsidP="004D7745">
      <w:r w:rsidRPr="004D7745">
        <w:t>2. Руководителям структурных подразделений и руководителям отраслевых (функциональных) органов администрации Минераловодского городского округа ознакомить под роспись муниципальных служащих с настоящим постановлением.</w:t>
      </w:r>
    </w:p>
    <w:p w:rsidR="004D7745" w:rsidRPr="004D7745" w:rsidRDefault="004D7745" w:rsidP="004D7745">
      <w:r w:rsidRPr="004D7745">
        <w:t xml:space="preserve">3. </w:t>
      </w:r>
      <w:proofErr w:type="gramStart"/>
      <w:r w:rsidRPr="004D7745">
        <w:t>Контроль за</w:t>
      </w:r>
      <w:proofErr w:type="gramEnd"/>
      <w:r w:rsidRPr="004D7745">
        <w:t xml:space="preserve"> выполнением настоящего постановления оставляю за собой.</w:t>
      </w:r>
    </w:p>
    <w:p w:rsidR="004D7745" w:rsidRPr="004D7745" w:rsidRDefault="004D7745" w:rsidP="004D7745">
      <w:r w:rsidRPr="004D7745">
        <w:t>4. Настоящее постановление вступает в силу со дня его официального опубликования.</w:t>
      </w:r>
    </w:p>
    <w:p w:rsidR="00513DDD" w:rsidRDefault="00513DDD"/>
    <w:p w:rsidR="00970E86" w:rsidRDefault="00970E86" w:rsidP="00970E86">
      <w:pPr>
        <w:ind w:firstLine="0"/>
        <w:rPr>
          <w:rFonts w:eastAsia="Calibri"/>
        </w:rPr>
      </w:pPr>
    </w:p>
    <w:p w:rsidR="00273A30" w:rsidRDefault="00273A30"/>
    <w:p w:rsidR="00273A30" w:rsidRDefault="00273A30"/>
    <w:p w:rsidR="00273A30" w:rsidRPr="00273A30" w:rsidRDefault="00273A30" w:rsidP="00273A30">
      <w:pPr>
        <w:ind w:firstLine="0"/>
        <w:rPr>
          <w:rFonts w:eastAsia="Times New Roman"/>
          <w:lang w:eastAsia="ru-RU"/>
        </w:rPr>
      </w:pPr>
      <w:r w:rsidRPr="00273A30">
        <w:rPr>
          <w:rFonts w:eastAsia="Times New Roman"/>
          <w:lang w:eastAsia="ru-RU"/>
        </w:rPr>
        <w:t xml:space="preserve">Временно </w:t>
      </w:r>
      <w:proofErr w:type="gramStart"/>
      <w:r w:rsidRPr="00273A30">
        <w:rPr>
          <w:rFonts w:eastAsia="Times New Roman"/>
          <w:lang w:eastAsia="ru-RU"/>
        </w:rPr>
        <w:t>исполняющий</w:t>
      </w:r>
      <w:proofErr w:type="gramEnd"/>
      <w:r w:rsidRPr="00273A30">
        <w:rPr>
          <w:rFonts w:eastAsia="Times New Roman"/>
          <w:lang w:eastAsia="ru-RU"/>
        </w:rPr>
        <w:t xml:space="preserve"> полномочия главы</w:t>
      </w:r>
    </w:p>
    <w:p w:rsidR="00273A30" w:rsidRPr="00273A30" w:rsidRDefault="00273A30" w:rsidP="00273A30">
      <w:pPr>
        <w:ind w:firstLine="0"/>
        <w:rPr>
          <w:rFonts w:eastAsia="Times New Roman"/>
          <w:lang w:eastAsia="ru-RU"/>
        </w:rPr>
      </w:pPr>
      <w:r w:rsidRPr="00273A30">
        <w:rPr>
          <w:rFonts w:eastAsia="Times New Roman"/>
          <w:lang w:eastAsia="ru-RU"/>
        </w:rPr>
        <w:t>Минераловодского городского округа,</w:t>
      </w:r>
    </w:p>
    <w:p w:rsidR="00273A30" w:rsidRPr="00273A30" w:rsidRDefault="00273A30" w:rsidP="00273A30">
      <w:pPr>
        <w:ind w:firstLine="0"/>
        <w:rPr>
          <w:rFonts w:eastAsia="Times New Roman"/>
          <w:lang w:eastAsia="ru-RU"/>
        </w:rPr>
      </w:pPr>
      <w:r w:rsidRPr="00273A30">
        <w:rPr>
          <w:rFonts w:eastAsia="Times New Roman"/>
          <w:lang w:eastAsia="ru-RU"/>
        </w:rPr>
        <w:t>первый заместитель главы администрации</w:t>
      </w:r>
    </w:p>
    <w:p w:rsidR="00273A30" w:rsidRPr="00273A30" w:rsidRDefault="00273A30" w:rsidP="00273A30">
      <w:pPr>
        <w:ind w:firstLine="0"/>
        <w:rPr>
          <w:rFonts w:eastAsia="Calibri"/>
        </w:rPr>
      </w:pPr>
      <w:r w:rsidRPr="00273A30">
        <w:rPr>
          <w:rFonts w:eastAsia="Times New Roman"/>
          <w:lang w:eastAsia="ru-RU"/>
        </w:rPr>
        <w:t xml:space="preserve">Минераловодского городского округа </w:t>
      </w:r>
      <w:r w:rsidRPr="00273A30">
        <w:rPr>
          <w:rFonts w:eastAsia="Times New Roman"/>
          <w:lang w:eastAsia="ru-RU"/>
        </w:rPr>
        <w:tab/>
      </w:r>
      <w:r w:rsidRPr="00273A30">
        <w:rPr>
          <w:rFonts w:eastAsia="Times New Roman"/>
          <w:lang w:eastAsia="ru-RU"/>
        </w:rPr>
        <w:tab/>
      </w:r>
      <w:r w:rsidRPr="00273A30">
        <w:rPr>
          <w:rFonts w:eastAsia="Times New Roman"/>
          <w:lang w:eastAsia="ru-RU"/>
        </w:rPr>
        <w:tab/>
      </w:r>
      <w:r w:rsidRPr="00273A30">
        <w:rPr>
          <w:rFonts w:eastAsia="Times New Roman"/>
          <w:lang w:eastAsia="ru-RU"/>
        </w:rPr>
        <w:tab/>
        <w:t xml:space="preserve">     </w:t>
      </w:r>
      <w:r>
        <w:rPr>
          <w:rFonts w:eastAsia="Times New Roman"/>
          <w:lang w:eastAsia="ru-RU"/>
        </w:rPr>
        <w:t xml:space="preserve">    </w:t>
      </w:r>
      <w:r w:rsidRPr="00273A30">
        <w:rPr>
          <w:rFonts w:eastAsia="Times New Roman"/>
          <w:lang w:eastAsia="ru-RU"/>
        </w:rPr>
        <w:t>Д. В. Городний</w:t>
      </w:r>
    </w:p>
    <w:p w:rsidR="00273A30" w:rsidRPr="004D7745" w:rsidRDefault="00273A30" w:rsidP="00273A30">
      <w:pPr>
        <w:ind w:firstLine="0"/>
      </w:pPr>
    </w:p>
    <w:sectPr w:rsidR="00273A30" w:rsidRPr="004D7745" w:rsidSect="00352D8A">
      <w:pgSz w:w="11906" w:h="16838"/>
      <w:pgMar w:top="1134" w:right="566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D8"/>
    <w:rsid w:val="000208AD"/>
    <w:rsid w:val="000508EF"/>
    <w:rsid w:val="0023052F"/>
    <w:rsid w:val="00273A30"/>
    <w:rsid w:val="00276874"/>
    <w:rsid w:val="002E11BD"/>
    <w:rsid w:val="00305472"/>
    <w:rsid w:val="00310C33"/>
    <w:rsid w:val="00334418"/>
    <w:rsid w:val="0034591F"/>
    <w:rsid w:val="00352D8A"/>
    <w:rsid w:val="00374547"/>
    <w:rsid w:val="003A4D9A"/>
    <w:rsid w:val="003B3413"/>
    <w:rsid w:val="00415741"/>
    <w:rsid w:val="004337FA"/>
    <w:rsid w:val="00445366"/>
    <w:rsid w:val="004800CA"/>
    <w:rsid w:val="00492342"/>
    <w:rsid w:val="004B3DFA"/>
    <w:rsid w:val="004D7745"/>
    <w:rsid w:val="004E0378"/>
    <w:rsid w:val="00513DDD"/>
    <w:rsid w:val="00587AD8"/>
    <w:rsid w:val="005F55B3"/>
    <w:rsid w:val="006046F8"/>
    <w:rsid w:val="0064009F"/>
    <w:rsid w:val="0066366E"/>
    <w:rsid w:val="006638AC"/>
    <w:rsid w:val="00664505"/>
    <w:rsid w:val="006F7E59"/>
    <w:rsid w:val="00764FF1"/>
    <w:rsid w:val="007739C2"/>
    <w:rsid w:val="00782A77"/>
    <w:rsid w:val="007D1016"/>
    <w:rsid w:val="007E4047"/>
    <w:rsid w:val="00806A12"/>
    <w:rsid w:val="008504D6"/>
    <w:rsid w:val="008A3960"/>
    <w:rsid w:val="008C7625"/>
    <w:rsid w:val="008C7EF6"/>
    <w:rsid w:val="008E12C2"/>
    <w:rsid w:val="00945C4E"/>
    <w:rsid w:val="00970E86"/>
    <w:rsid w:val="009A3909"/>
    <w:rsid w:val="009B4EF0"/>
    <w:rsid w:val="00A26A82"/>
    <w:rsid w:val="00A66DA0"/>
    <w:rsid w:val="00A73B40"/>
    <w:rsid w:val="00B14319"/>
    <w:rsid w:val="00B239D8"/>
    <w:rsid w:val="00B439AA"/>
    <w:rsid w:val="00B46E7D"/>
    <w:rsid w:val="00B76488"/>
    <w:rsid w:val="00BA20F5"/>
    <w:rsid w:val="00C1057C"/>
    <w:rsid w:val="00C27E23"/>
    <w:rsid w:val="00C62124"/>
    <w:rsid w:val="00C879FF"/>
    <w:rsid w:val="00CA6F40"/>
    <w:rsid w:val="00CE11DA"/>
    <w:rsid w:val="00DC073D"/>
    <w:rsid w:val="00DD50C8"/>
    <w:rsid w:val="00E0589A"/>
    <w:rsid w:val="00E770B8"/>
    <w:rsid w:val="00E90C52"/>
    <w:rsid w:val="00E91E38"/>
    <w:rsid w:val="00F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D8EA0D143EB69C2F18B69BA0928A40D546E3F7CDE3855FC35AB0BA4974229BECDDAA21D0F6013AQ1g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D8EA0D143EB69C2F18B69BA0928A40D545E3F6C0E3855FC35AB0BA4974229BECDDAA21D0F6043BQ1g1I" TargetMode="External"/><Relationship Id="rId5" Type="http://schemas.openxmlformats.org/officeDocument/2006/relationships/hyperlink" Target="consultantplus://offline/ref=A5D8EA0D143EB69C2F18B69BA0928A40D545E6FBCAED855FC35AB0BA4974229BECDDAA21D0F6043CQ1g3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2019-01-15T07:48:00Z</cp:lastPrinted>
  <dcterms:created xsi:type="dcterms:W3CDTF">2019-01-09T07:52:00Z</dcterms:created>
  <dcterms:modified xsi:type="dcterms:W3CDTF">2019-01-16T08:02:00Z</dcterms:modified>
</cp:coreProperties>
</file>