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21" w:rsidRDefault="007A0921" w:rsidP="00E2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E24DDA" w:rsidRPr="007A0921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9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7A0921">
        <w:rPr>
          <w:rFonts w:ascii="Times New Roman" w:hAnsi="Times New Roman" w:cs="Times New Roman"/>
          <w:sz w:val="24"/>
          <w:szCs w:val="24"/>
        </w:rPr>
        <w:t>МИНЕРАЛОВОДСКОГО</w:t>
      </w:r>
      <w:proofErr w:type="gramEnd"/>
    </w:p>
    <w:p w:rsidR="00E24DDA" w:rsidRPr="007A0921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921">
        <w:rPr>
          <w:rFonts w:ascii="Times New Roman" w:hAnsi="Times New Roman" w:cs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:rsidR="00E24DDA" w:rsidRPr="007A0921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4DDA" w:rsidRPr="007A0921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092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FE7252" w:rsidRDefault="001A67F5" w:rsidP="00FE7252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26F94" w:rsidRPr="00326F94">
        <w:rPr>
          <w:rFonts w:ascii="Times New Roman" w:hAnsi="Times New Roman" w:cs="Times New Roman"/>
          <w:color w:val="000000"/>
          <w:sz w:val="28"/>
          <w:szCs w:val="28"/>
        </w:rPr>
        <w:t>12.12.2019</w:t>
      </w:r>
      <w:r w:rsidR="00216F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24DDA"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г. Минеральные Воды                    </w:t>
      </w:r>
      <w:r w:rsidR="00E24DDA" w:rsidRPr="00861EA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F94">
        <w:rPr>
          <w:rFonts w:ascii="Times New Roman" w:hAnsi="Times New Roman" w:cs="Times New Roman"/>
          <w:color w:val="000000"/>
          <w:sz w:val="28"/>
          <w:szCs w:val="28"/>
        </w:rPr>
        <w:t>2733</w:t>
      </w:r>
    </w:p>
    <w:p w:rsidR="00216F64" w:rsidRDefault="00216F64" w:rsidP="00FE7252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36F5" w:rsidRDefault="00F77A89" w:rsidP="007C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</w:t>
      </w:r>
      <w:r w:rsidR="007C27B1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216F64">
        <w:rPr>
          <w:rFonts w:ascii="Times New Roman" w:hAnsi="Times New Roman" w:cs="Times New Roman"/>
          <w:sz w:val="28"/>
          <w:szCs w:val="28"/>
        </w:rPr>
        <w:t>»</w:t>
      </w:r>
      <w:r w:rsidR="00C736F5">
        <w:rPr>
          <w:rFonts w:ascii="Times New Roman" w:hAnsi="Times New Roman" w:cs="Times New Roman"/>
          <w:sz w:val="28"/>
          <w:szCs w:val="28"/>
        </w:rPr>
        <w:t>,</w:t>
      </w:r>
      <w:r w:rsidR="00C736F5" w:rsidRPr="00C73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6F5" w:rsidRPr="00EE7772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 постановлением администрации Минераловодского городского округа  </w:t>
      </w:r>
    </w:p>
    <w:p w:rsidR="00B10A31" w:rsidRDefault="00C736F5" w:rsidP="007C27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№ 2</w:t>
      </w:r>
      <w:r>
        <w:rPr>
          <w:rFonts w:ascii="Times New Roman" w:eastAsia="Times New Roman" w:hAnsi="Times New Roman" w:cs="Times New Roman"/>
          <w:sz w:val="28"/>
          <w:szCs w:val="28"/>
        </w:rPr>
        <w:t>675</w:t>
      </w:r>
    </w:p>
    <w:p w:rsidR="00121519" w:rsidRPr="00195137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FA33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144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F64">
        <w:rPr>
          <w:rFonts w:ascii="Times New Roman" w:hAnsi="Times New Roman" w:cs="Times New Roman"/>
          <w:color w:val="000000" w:themeColor="text1"/>
          <w:sz w:val="28"/>
          <w:szCs w:val="28"/>
        </w:rPr>
        <w:t>принятием закона Ставропольского края  «О бюджете Ставропольского края на 2020 год и плановый период 2021 и 2022 годов»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Минераловодского городского округа</w:t>
      </w:r>
    </w:p>
    <w:p w:rsidR="001C02C2" w:rsidRPr="009429DD" w:rsidRDefault="007C6AEA" w:rsidP="00195137">
      <w:pPr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7772" w:rsidRDefault="00835769" w:rsidP="00F044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04452" w:rsidRDefault="00F04452" w:rsidP="00F044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772" w:rsidRPr="00EE7772" w:rsidRDefault="00EE7772" w:rsidP="00EE7772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 муниципальную  программу Минераловодского городского  округа «Развитие транспортной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системы и обеспечение безопасности  дорожного движения», утвержденную  постановлением администрации Минераловодского городского округа  от 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№ 2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675</w:t>
      </w:r>
      <w:r w:rsidR="0019621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 Минераловодского  городского округа «Развитие </w:t>
      </w:r>
      <w:r w:rsidR="0019621D">
        <w:rPr>
          <w:rFonts w:ascii="Times New Roman" w:hAnsi="Times New Roman" w:cs="Times New Roman"/>
          <w:sz w:val="28"/>
          <w:szCs w:val="28"/>
        </w:rPr>
        <w:t>транспортной системы и обеспечение безопасности дорожного движения»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6F64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2.   Признать утратившим силу постановление администрации Минераловодского городского округа Ставропольского края от 02.12.2019  № 2608 «</w:t>
      </w:r>
      <w:r w:rsidR="00216F64" w:rsidRPr="000C0303">
        <w:rPr>
          <w:rFonts w:ascii="Times New Roman" w:hAnsi="Times New Roman" w:cs="Times New Roman"/>
          <w:sz w:val="28"/>
          <w:szCs w:val="28"/>
        </w:rPr>
        <w:t>О</w:t>
      </w:r>
      <w:r w:rsidR="00216F64"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 Минераловодского городского округа Ставропольского </w:t>
      </w:r>
      <w:r w:rsidR="00190E4B">
        <w:rPr>
          <w:rFonts w:ascii="Times New Roman" w:hAnsi="Times New Roman" w:cs="Times New Roman"/>
          <w:sz w:val="28"/>
          <w:szCs w:val="28"/>
        </w:rPr>
        <w:t xml:space="preserve"> </w:t>
      </w:r>
      <w:r w:rsidR="00216F64">
        <w:rPr>
          <w:rFonts w:ascii="Times New Roman" w:hAnsi="Times New Roman" w:cs="Times New Roman"/>
          <w:sz w:val="28"/>
          <w:szCs w:val="28"/>
        </w:rPr>
        <w:t xml:space="preserve">края </w:t>
      </w:r>
      <w:r w:rsidR="00190E4B">
        <w:rPr>
          <w:rFonts w:ascii="Times New Roman" w:hAnsi="Times New Roman" w:cs="Times New Roman"/>
          <w:sz w:val="28"/>
          <w:szCs w:val="28"/>
        </w:rPr>
        <w:t xml:space="preserve"> </w:t>
      </w:r>
      <w:r w:rsidR="00216F64">
        <w:rPr>
          <w:rFonts w:ascii="Times New Roman" w:hAnsi="Times New Roman" w:cs="Times New Roman"/>
          <w:sz w:val="28"/>
          <w:szCs w:val="28"/>
        </w:rPr>
        <w:t xml:space="preserve">от </w:t>
      </w:r>
      <w:r w:rsidR="00190E4B">
        <w:rPr>
          <w:rFonts w:ascii="Times New Roman" w:hAnsi="Times New Roman" w:cs="Times New Roman"/>
          <w:sz w:val="28"/>
          <w:szCs w:val="28"/>
        </w:rPr>
        <w:t xml:space="preserve">  </w:t>
      </w:r>
      <w:r w:rsidR="00216F64">
        <w:rPr>
          <w:rFonts w:ascii="Times New Roman" w:hAnsi="Times New Roman" w:cs="Times New Roman"/>
          <w:sz w:val="28"/>
          <w:szCs w:val="28"/>
        </w:rPr>
        <w:t>22.12.2015г. № 203».</w:t>
      </w:r>
    </w:p>
    <w:p w:rsidR="00EE7772" w:rsidRPr="00EE7772" w:rsidRDefault="00216F64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городского округа  </w:t>
      </w:r>
      <w:proofErr w:type="spellStart"/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>Янакова</w:t>
      </w:r>
      <w:proofErr w:type="spellEnd"/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>Д. О.</w:t>
      </w:r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 xml:space="preserve">после его  официального опубликования (обнародования) </w:t>
      </w:r>
      <w:r w:rsidR="00190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с 1 января 2020г.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772" w:rsidRPr="00D2302D" w:rsidRDefault="00EE777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2CB" w:rsidRPr="002222CB" w:rsidRDefault="00B431C4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2222CB"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Минераловодского</w:t>
      </w:r>
      <w:proofErr w:type="gramEnd"/>
    </w:p>
    <w:p w:rsidR="00C97CEB" w:rsidRPr="00210781" w:rsidRDefault="002222CB" w:rsidP="00A20FF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 округа</w:t>
      </w:r>
      <w:r w:rsidR="00B431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С.Ю. Перцев</w:t>
      </w:r>
      <w:bookmarkStart w:id="0" w:name="_GoBack"/>
      <w:bookmarkEnd w:id="0"/>
    </w:p>
    <w:p w:rsidR="00C97CEB" w:rsidRPr="00AD3DF2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97CEB" w:rsidRPr="00AD3DF2" w:rsidSect="0019621D">
          <w:headerReference w:type="default" r:id="rId9"/>
          <w:pgSz w:w="11906" w:h="16838"/>
          <w:pgMar w:top="568" w:right="624" w:bottom="567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0F45C0" w:rsidRPr="00AD3DF2" w:rsidRDefault="00250F7A" w:rsidP="000F45C0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4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23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26F94">
        <w:rPr>
          <w:rFonts w:ascii="Times New Roman" w:hAnsi="Times New Roman" w:cs="Times New Roman"/>
          <w:color w:val="000000" w:themeColor="text1"/>
          <w:sz w:val="28"/>
          <w:szCs w:val="28"/>
        </w:rPr>
        <w:t>12.12.2019</w:t>
      </w:r>
      <w:r w:rsidR="00423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F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F94">
        <w:rPr>
          <w:rFonts w:ascii="Times New Roman" w:hAnsi="Times New Roman" w:cs="Times New Roman"/>
          <w:color w:val="000000" w:themeColor="text1"/>
          <w:sz w:val="28"/>
          <w:szCs w:val="28"/>
        </w:rPr>
        <w:t>2733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ИЗМЕНЕНИЯ</w:t>
      </w:r>
      <w:r w:rsidR="000F4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округа Ставропольского края 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06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.12.201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675</w:t>
      </w:r>
      <w:proofErr w:type="gramEnd"/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55B7" w:rsidRPr="002955B7" w:rsidRDefault="002955B7" w:rsidP="00295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2955B7" w:rsidRPr="002955B7" w:rsidRDefault="002955B7" w:rsidP="002955B7">
      <w:pPr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423D46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>565 182,26</w:t>
      </w:r>
      <w:r w:rsidR="00BC459E"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2955B7" w:rsidRPr="002955B7" w:rsidRDefault="002955B7" w:rsidP="002955B7">
      <w:pPr>
        <w:spacing w:after="0" w:line="240" w:lineRule="auto"/>
        <w:ind w:left="7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10"/>
          <w:szCs w:val="16"/>
          <w:lang w:eastAsia="en-US"/>
        </w:rPr>
      </w:pP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Бюджет Минераловодского городского округа  </w:t>
      </w:r>
      <w:r w:rsidR="00423D46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>565 182,26</w:t>
      </w:r>
      <w:r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202265,61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69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2826,83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65408,48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7A7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77614,06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59738,88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2955B7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69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57328,40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10"/>
          <w:szCs w:val="16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краевой бюджет – 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81 356,57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81356,57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0,00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 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году -  0,00          </w:t>
      </w:r>
      <w:r w:rsidR="00CD5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BC45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тыс. рублей;</w:t>
      </w:r>
    </w:p>
    <w:tbl>
      <w:tblPr>
        <w:tblW w:w="1430" w:type="dxa"/>
        <w:tblInd w:w="96" w:type="dxa"/>
        <w:tblLook w:val="04A0" w:firstRow="1" w:lastRow="0" w:firstColumn="1" w:lastColumn="0" w:noHBand="0" w:noVBand="1"/>
      </w:tblPr>
      <w:tblGrid>
        <w:gridCol w:w="1430"/>
      </w:tblGrid>
      <w:tr w:rsidR="002955B7" w:rsidRPr="002955B7" w:rsidTr="002955B7">
        <w:trPr>
          <w:trHeight w:val="288"/>
        </w:trPr>
        <w:tc>
          <w:tcPr>
            <w:tcW w:w="1430" w:type="dxa"/>
            <w:noWrap/>
            <w:vAlign w:val="bottom"/>
            <w:hideMark/>
          </w:tcPr>
          <w:p w:rsidR="002955B7" w:rsidRPr="002955B7" w:rsidRDefault="002955B7" w:rsidP="002955B7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бюджет округа –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483 82</w:t>
      </w:r>
      <w:r w:rsidR="00AE45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,69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120909,04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102826,83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65408,48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77614,06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-  </w:t>
      </w:r>
      <w:r w:rsidR="00AE4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59738,88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57328,40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D75DD" w:rsidRDefault="002D75DD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3E36E9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паспорте подпрограммы «</w:t>
      </w:r>
      <w:r w:rsidR="002955B7"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 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2955B7" w:rsidRPr="002955B7" w:rsidRDefault="002955B7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32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520 839,04</w:t>
      </w:r>
      <w:r w:rsidR="0032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рублей, в том числе по источникам финансового обеспечения: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520 839,04</w:t>
      </w:r>
      <w:r w:rsidR="0032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184768,18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98976,90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61558,55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68578,47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</w:t>
      </w:r>
      <w:r w:rsidR="00190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,57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8135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,57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0,00        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70CFC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439 482,47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103411,61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98976,90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61558,55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 –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68578,47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955B7" w:rsidRPr="002955B7" w:rsidRDefault="003E36E9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Таблицу № 3 «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изложить в новой редакции согласно приложению 1 к настоящим изменениям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7388F" w:rsidRPr="00E54EF6" w:rsidRDefault="003E36E9" w:rsidP="0039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Pr="00E54EF6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F807FF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372F" w:rsidRDefault="008B372F" w:rsidP="008B372F"/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Приложение 1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к изменениям, которые вносятся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муниципальную программу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                                                                                                                                                          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2675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Таблица № 3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8F3" w:rsidRPr="000D68F3" w:rsidRDefault="000D68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8F3">
        <w:rPr>
          <w:rFonts w:ascii="Times New Roman" w:eastAsia="Times New Roman" w:hAnsi="Times New Roman" w:cs="Times New Roman"/>
          <w:sz w:val="28"/>
          <w:szCs w:val="28"/>
        </w:rPr>
        <w:t>ОБЪЕМЫ И  ИСТОЧНИКИ</w:t>
      </w:r>
    </w:p>
    <w:p w:rsidR="000D68F3" w:rsidRPr="000D68F3" w:rsidRDefault="000D68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8F3">
        <w:rPr>
          <w:rFonts w:ascii="Times New Roman" w:eastAsia="Times New Roman" w:hAnsi="Times New Roman" w:cs="Times New Roman"/>
          <w:sz w:val="28"/>
          <w:szCs w:val="28"/>
        </w:rPr>
        <w:t xml:space="preserve">финансового обеспечения </w:t>
      </w:r>
      <w:r w:rsidRPr="000D68F3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муниципальной программы «</w:t>
      </w:r>
      <w:r w:rsidRPr="000D68F3">
        <w:rPr>
          <w:rFonts w:ascii="Times New Roman" w:eastAsia="Times New Roman" w:hAnsi="Times New Roman" w:cs="Times New Roman"/>
          <w:sz w:val="28"/>
          <w:szCs w:val="28"/>
        </w:rPr>
        <w:t>Развитие  транспортной системы и повышение безопасности  дорожного движения»</w:t>
      </w:r>
    </w:p>
    <w:p w:rsidR="000D68F3" w:rsidRPr="000D68F3" w:rsidRDefault="000D68F3" w:rsidP="000D68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0D68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3"/>
        <w:gridCol w:w="3060"/>
        <w:gridCol w:w="15"/>
        <w:gridCol w:w="1319"/>
        <w:gridCol w:w="1276"/>
        <w:gridCol w:w="1134"/>
        <w:gridCol w:w="1134"/>
        <w:gridCol w:w="1276"/>
        <w:gridCol w:w="1201"/>
        <w:gridCol w:w="19"/>
      </w:tblGrid>
      <w:tr w:rsidR="000D68F3" w:rsidRPr="000D68F3" w:rsidTr="000D68F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        Объемы финансового обеспечения по годам  (тыс. рублей)</w:t>
            </w:r>
          </w:p>
          <w:p w:rsidR="000D68F3" w:rsidRPr="000D68F3" w:rsidRDefault="00BD1876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              </w:t>
            </w:r>
          </w:p>
        </w:tc>
      </w:tr>
      <w:tr w:rsidR="000D68F3" w:rsidRPr="000D68F3" w:rsidTr="000D68F3">
        <w:trPr>
          <w:trHeight w:val="4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2024г.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2025г.</w:t>
            </w:r>
          </w:p>
        </w:tc>
      </w:tr>
      <w:tr w:rsidR="000D68F3" w:rsidRPr="000D68F3" w:rsidTr="000D68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</w:tr>
      <w:tr w:rsidR="000D68F3" w:rsidRPr="000D68F3" w:rsidTr="000D68F3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Минераловодского городского округа «Развитие транспортной системы и обеспечение безопасности дорожного движения», всего 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округа),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202265,61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102826,83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65408,48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highlight w:val="red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77614,06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59738,88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57328,40</w:t>
            </w:r>
          </w:p>
        </w:tc>
      </w:tr>
      <w:tr w:rsidR="000D68F3" w:rsidRPr="000D68F3" w:rsidTr="000D68F3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краевого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lastRenderedPageBreak/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120909,04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102826,83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65408,48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red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77614,06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59738,88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57328,40</w:t>
            </w:r>
          </w:p>
        </w:tc>
      </w:tr>
      <w:tr w:rsidR="000D68F3" w:rsidRPr="000D68F3" w:rsidTr="000D68F3">
        <w:trPr>
          <w:trHeight w:val="3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114475,16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96424,95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59006,60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56112,18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53337,00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50926,52</w:t>
            </w:r>
          </w:p>
        </w:tc>
      </w:tr>
      <w:tr w:rsidR="000D68F3" w:rsidRPr="000D68F3" w:rsidTr="000D68F3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1: МБУ «Управление городского хозяйства»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</w:tr>
      <w:tr w:rsidR="000D68F3" w:rsidRPr="000D68F3" w:rsidTr="000D68F3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2:МКУ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 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«Модернизация улично-дорожной сети», всего 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1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1: </w:t>
            </w:r>
          </w:p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 и модернизация улично-дорожной сети, всего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</w:t>
            </w: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 с сетью автомобильных дорог общего пользования, а также на их капитальный ремонт и ремонт за счет средств краевого бюджета (Реконструкция второй очереди автомобильной дороги «Кавказ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Реконструкция дорог по объектам: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1.1.2.1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автомобильной </w:t>
            </w: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дороги «Подъезд к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Безивановка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а/д «Мин-Воды-Греческое»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1.1.2.2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автомобильной дороги Минеральные  Воды-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п. Загорский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«Содержание улично-</w:t>
            </w: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дорожной сети», всего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184768,18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98976,90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61558,55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53478,47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103411,61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98976,90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61558,55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53478,47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53478,47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96977,73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92575,02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55156,67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47076,59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47076,59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47076,59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1: МБУ «Управление городского хозяйства»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2:МКУ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1: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капитальный ремонт и ремонт улично-дорожной сети, всего: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103411,61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62512,33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61558,55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76478,47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61269,77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местного 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96977,73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62512,33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61558,55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76478,47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61269,77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96977,73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56110,45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55156,67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62176,59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70076,59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54867,89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Участнику: МБУ «Управление городского хозяйства»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49015,21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30647,94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29694,15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49015,12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30647,93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29694,15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49015,21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30647,93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29694,15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асфальтобетонного покрытия  дорог 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26495,51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26495,51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lastRenderedPageBreak/>
              <w:t>26495,51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Ямочный ремонт дорог 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11148,72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19276,95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18323,18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11148,72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19276,95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18323,18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11148,72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19276,95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18323,18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 с гравийным покрытием 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тротуаров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очистка ливневых  канализаций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1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улично-дорожной сети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27462,82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27462,82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том числе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Участнику 1: МБУ  «Управление городского хозяйства»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содержание автомобильных  дорог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</w:tr>
      <w:tr w:rsidR="000D68F3" w:rsidRPr="000D68F3" w:rsidTr="000D68F3">
        <w:trPr>
          <w:gridAfter w:val="1"/>
          <w:wAfter w:w="19" w:type="dxa"/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</w:tr>
      <w:tr w:rsidR="000D68F3" w:rsidRPr="000D68F3" w:rsidTr="000D68F3">
        <w:trPr>
          <w:gridAfter w:val="1"/>
          <w:wAfter w:w="19" w:type="dxa"/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Нанесение  дорожных  разметок на автомобильных дорогах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0D68F3" w:rsidRPr="000D68F3" w:rsidTr="000D68F3">
        <w:trPr>
          <w:gridAfter w:val="1"/>
          <w:wAfter w:w="19" w:type="dxa"/>
          <w:trHeight w:val="8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ливневых  канализаций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7"/>
                <w:szCs w:val="17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7"/>
                <w:szCs w:val="17"/>
              </w:rPr>
              <w:t>2.1.2.4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Механизированная уборка дорог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1: МБУ «Управление городского хозяйства»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108290,15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40898,14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19597,75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26933,58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40898,14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19597,75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26933,58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40898,14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38186,68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36277,35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36277,35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на капитальный ремонт автодорожного моста (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/д  пути на 4 км)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2.1.3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на капитальный ремонт автодорожных мостов (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/д по ул. Островского;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реку Кума в с.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Прикумское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Участнику 2: МКУ «Управление капитального строительства и ремонта Минераловодского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округа Ставропольского края»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автодорожного моста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/д  пути на 4 км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2.1.3.5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автодорожного моста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-Ломовая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47603,47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14982,22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45079,22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45079,22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2524,25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14982,22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администрация Минераловодского городского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lastRenderedPageBreak/>
              <w:t>2524,25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14982,22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2.1.3.6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расходы по капитальному  ремонту автодорожного моста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-Ломовая (Проектно-изыскательские работы, утилизация мусора, авторский надзор,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21482,34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21482,34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21482,34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2.1.3.7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автодорожного моста через реку Кума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Левокумка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Мостовая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исполнителю-Управлению муниципального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  «Обеспечение безопасности дорожного движения», всего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9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Основное мероприятие 1: 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установка дорожных знаков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0D68F3" w:rsidRPr="000D68F3" w:rsidTr="000D68F3">
        <w:trPr>
          <w:gridAfter w:val="1"/>
          <w:wAfter w:w="19" w:type="dxa"/>
          <w:trHeight w:val="3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0D68F3" w:rsidRPr="000D68F3" w:rsidTr="000D68F3">
        <w:trPr>
          <w:gridAfter w:val="1"/>
          <w:wAfter w:w="19" w:type="dxa"/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светофоров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Содержание и ремонт светофорных объектов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исполнителю-Управлению муниципального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lastRenderedPageBreak/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lastRenderedPageBreak/>
              <w:t>3.1.4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Разработка проектов организации дорожного движения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0D68F3" w:rsidRPr="000D68F3" w:rsidTr="000D68F3">
        <w:trPr>
          <w:gridAfter w:val="1"/>
          <w:wAfter w:w="19" w:type="dxa"/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Установка опор пешеходных переходов, светофоров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</w:tbl>
    <w:p w:rsidR="003E36E9" w:rsidRDefault="003E36E9" w:rsidP="003E36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</w:p>
    <w:sectPr w:rsidR="003E36E9" w:rsidSect="000D0B73">
      <w:headerReference w:type="default" r:id="rId10"/>
      <w:pgSz w:w="16838" w:h="11906" w:orient="landscape"/>
      <w:pgMar w:top="56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4F" w:rsidRDefault="000A154F" w:rsidP="004A0673">
      <w:pPr>
        <w:spacing w:after="0" w:line="240" w:lineRule="auto"/>
      </w:pPr>
      <w:r>
        <w:separator/>
      </w:r>
    </w:p>
  </w:endnote>
  <w:endnote w:type="continuationSeparator" w:id="0">
    <w:p w:rsidR="000A154F" w:rsidRDefault="000A154F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4F" w:rsidRDefault="000A154F" w:rsidP="004A0673">
      <w:pPr>
        <w:spacing w:after="0" w:line="240" w:lineRule="auto"/>
      </w:pPr>
      <w:r>
        <w:separator/>
      </w:r>
    </w:p>
  </w:footnote>
  <w:footnote w:type="continuationSeparator" w:id="0">
    <w:p w:rsidR="000A154F" w:rsidRDefault="000A154F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1042"/>
      <w:docPartObj>
        <w:docPartGallery w:val="Page Numbers (Top of Page)"/>
        <w:docPartUnique/>
      </w:docPartObj>
    </w:sdtPr>
    <w:sdtContent>
      <w:p w:rsidR="00A20FFB" w:rsidRDefault="00A20FF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FB" w:rsidRDefault="00A20FF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A20FFB" w:rsidRDefault="00A20F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004E"/>
    <w:rsid w:val="00001723"/>
    <w:rsid w:val="00001CF4"/>
    <w:rsid w:val="00003305"/>
    <w:rsid w:val="00004F86"/>
    <w:rsid w:val="000103EA"/>
    <w:rsid w:val="00010525"/>
    <w:rsid w:val="00011494"/>
    <w:rsid w:val="00011511"/>
    <w:rsid w:val="00011B9A"/>
    <w:rsid w:val="00015741"/>
    <w:rsid w:val="0001630E"/>
    <w:rsid w:val="000166A4"/>
    <w:rsid w:val="00020F66"/>
    <w:rsid w:val="000231EE"/>
    <w:rsid w:val="00024FF2"/>
    <w:rsid w:val="00026C24"/>
    <w:rsid w:val="0002721A"/>
    <w:rsid w:val="00027A49"/>
    <w:rsid w:val="0003023D"/>
    <w:rsid w:val="00030FD7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AA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87BB4"/>
    <w:rsid w:val="000905DA"/>
    <w:rsid w:val="000926BC"/>
    <w:rsid w:val="00092A97"/>
    <w:rsid w:val="00097856"/>
    <w:rsid w:val="000A03EE"/>
    <w:rsid w:val="000A154F"/>
    <w:rsid w:val="000A18F6"/>
    <w:rsid w:val="000A1E3F"/>
    <w:rsid w:val="000A47C1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C0303"/>
    <w:rsid w:val="000C1330"/>
    <w:rsid w:val="000C35FC"/>
    <w:rsid w:val="000C3A8D"/>
    <w:rsid w:val="000C659B"/>
    <w:rsid w:val="000C77C1"/>
    <w:rsid w:val="000C7A5E"/>
    <w:rsid w:val="000D0B73"/>
    <w:rsid w:val="000D2C70"/>
    <w:rsid w:val="000D2D99"/>
    <w:rsid w:val="000D3507"/>
    <w:rsid w:val="000D3AE0"/>
    <w:rsid w:val="000D3BE2"/>
    <w:rsid w:val="000D3DFA"/>
    <w:rsid w:val="000D4547"/>
    <w:rsid w:val="000D4604"/>
    <w:rsid w:val="000D5F50"/>
    <w:rsid w:val="000D68F3"/>
    <w:rsid w:val="000D69ED"/>
    <w:rsid w:val="000D733C"/>
    <w:rsid w:val="000D79FC"/>
    <w:rsid w:val="000D7E4A"/>
    <w:rsid w:val="000E16B3"/>
    <w:rsid w:val="000E1976"/>
    <w:rsid w:val="000E40DB"/>
    <w:rsid w:val="000E46D8"/>
    <w:rsid w:val="000E6091"/>
    <w:rsid w:val="000F209F"/>
    <w:rsid w:val="000F2161"/>
    <w:rsid w:val="000F2DA5"/>
    <w:rsid w:val="000F2E55"/>
    <w:rsid w:val="000F365D"/>
    <w:rsid w:val="000F45C0"/>
    <w:rsid w:val="000F5E42"/>
    <w:rsid w:val="000F6A98"/>
    <w:rsid w:val="000F6F86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E17"/>
    <w:rsid w:val="00121519"/>
    <w:rsid w:val="00123463"/>
    <w:rsid w:val="00124809"/>
    <w:rsid w:val="00125895"/>
    <w:rsid w:val="0012665D"/>
    <w:rsid w:val="0012700C"/>
    <w:rsid w:val="00127061"/>
    <w:rsid w:val="00127FEC"/>
    <w:rsid w:val="00131884"/>
    <w:rsid w:val="00132165"/>
    <w:rsid w:val="00132C91"/>
    <w:rsid w:val="0013560A"/>
    <w:rsid w:val="0013583C"/>
    <w:rsid w:val="001364A3"/>
    <w:rsid w:val="00136596"/>
    <w:rsid w:val="00137143"/>
    <w:rsid w:val="00137747"/>
    <w:rsid w:val="0014192B"/>
    <w:rsid w:val="00141C63"/>
    <w:rsid w:val="00142006"/>
    <w:rsid w:val="00142158"/>
    <w:rsid w:val="001430F9"/>
    <w:rsid w:val="00143F2E"/>
    <w:rsid w:val="00144552"/>
    <w:rsid w:val="00144728"/>
    <w:rsid w:val="00144C1A"/>
    <w:rsid w:val="001475D1"/>
    <w:rsid w:val="001504B1"/>
    <w:rsid w:val="0015329B"/>
    <w:rsid w:val="00153944"/>
    <w:rsid w:val="00153D01"/>
    <w:rsid w:val="00154B25"/>
    <w:rsid w:val="00156C1D"/>
    <w:rsid w:val="0016156C"/>
    <w:rsid w:val="00161862"/>
    <w:rsid w:val="00161B25"/>
    <w:rsid w:val="0016319F"/>
    <w:rsid w:val="00167AC2"/>
    <w:rsid w:val="001709B7"/>
    <w:rsid w:val="00171739"/>
    <w:rsid w:val="00174C51"/>
    <w:rsid w:val="00175752"/>
    <w:rsid w:val="00175DE6"/>
    <w:rsid w:val="00175F9F"/>
    <w:rsid w:val="001833C0"/>
    <w:rsid w:val="00184B6F"/>
    <w:rsid w:val="00185EB5"/>
    <w:rsid w:val="00186F8D"/>
    <w:rsid w:val="00190D3E"/>
    <w:rsid w:val="00190E4B"/>
    <w:rsid w:val="00191C1A"/>
    <w:rsid w:val="001925F2"/>
    <w:rsid w:val="00192743"/>
    <w:rsid w:val="00194044"/>
    <w:rsid w:val="00195137"/>
    <w:rsid w:val="00195B4D"/>
    <w:rsid w:val="0019621D"/>
    <w:rsid w:val="00196543"/>
    <w:rsid w:val="001974F5"/>
    <w:rsid w:val="00197A84"/>
    <w:rsid w:val="001A07B3"/>
    <w:rsid w:val="001A08EE"/>
    <w:rsid w:val="001A18CA"/>
    <w:rsid w:val="001A28F0"/>
    <w:rsid w:val="001A2C1E"/>
    <w:rsid w:val="001A3816"/>
    <w:rsid w:val="001A4E73"/>
    <w:rsid w:val="001A53D5"/>
    <w:rsid w:val="001A56B7"/>
    <w:rsid w:val="001A625A"/>
    <w:rsid w:val="001A67F5"/>
    <w:rsid w:val="001B042E"/>
    <w:rsid w:val="001B3F15"/>
    <w:rsid w:val="001B6A92"/>
    <w:rsid w:val="001C02C2"/>
    <w:rsid w:val="001C1B84"/>
    <w:rsid w:val="001C1E8C"/>
    <w:rsid w:val="001C2F9A"/>
    <w:rsid w:val="001C5A3B"/>
    <w:rsid w:val="001C6E55"/>
    <w:rsid w:val="001C7F9D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1B32"/>
    <w:rsid w:val="001E3775"/>
    <w:rsid w:val="001E6B9F"/>
    <w:rsid w:val="001E7AA0"/>
    <w:rsid w:val="001F0AA0"/>
    <w:rsid w:val="001F219E"/>
    <w:rsid w:val="001F33C0"/>
    <w:rsid w:val="001F4A0D"/>
    <w:rsid w:val="001F5ECE"/>
    <w:rsid w:val="001F759A"/>
    <w:rsid w:val="001F7D79"/>
    <w:rsid w:val="002007DA"/>
    <w:rsid w:val="0020131B"/>
    <w:rsid w:val="00203818"/>
    <w:rsid w:val="00203B27"/>
    <w:rsid w:val="002042D8"/>
    <w:rsid w:val="00204AF5"/>
    <w:rsid w:val="002072F5"/>
    <w:rsid w:val="00207683"/>
    <w:rsid w:val="00210781"/>
    <w:rsid w:val="00210CCF"/>
    <w:rsid w:val="002111F7"/>
    <w:rsid w:val="0021363D"/>
    <w:rsid w:val="00215FA2"/>
    <w:rsid w:val="002167BA"/>
    <w:rsid w:val="00216F64"/>
    <w:rsid w:val="0022078E"/>
    <w:rsid w:val="002222CB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46"/>
    <w:rsid w:val="00253DE7"/>
    <w:rsid w:val="00254344"/>
    <w:rsid w:val="00254939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66BE4"/>
    <w:rsid w:val="00271980"/>
    <w:rsid w:val="002722BA"/>
    <w:rsid w:val="0027301C"/>
    <w:rsid w:val="00273A42"/>
    <w:rsid w:val="002742E3"/>
    <w:rsid w:val="00275158"/>
    <w:rsid w:val="0027523D"/>
    <w:rsid w:val="002753A0"/>
    <w:rsid w:val="00275777"/>
    <w:rsid w:val="00275F8C"/>
    <w:rsid w:val="00276199"/>
    <w:rsid w:val="00276EB2"/>
    <w:rsid w:val="00277ACA"/>
    <w:rsid w:val="00280316"/>
    <w:rsid w:val="002819CD"/>
    <w:rsid w:val="00281ACC"/>
    <w:rsid w:val="00282475"/>
    <w:rsid w:val="00286C1C"/>
    <w:rsid w:val="00290639"/>
    <w:rsid w:val="0029166D"/>
    <w:rsid w:val="00292049"/>
    <w:rsid w:val="002932C0"/>
    <w:rsid w:val="002935BA"/>
    <w:rsid w:val="002951D2"/>
    <w:rsid w:val="002955B7"/>
    <w:rsid w:val="00297D8E"/>
    <w:rsid w:val="002A1502"/>
    <w:rsid w:val="002A4496"/>
    <w:rsid w:val="002B2EFB"/>
    <w:rsid w:val="002B30BC"/>
    <w:rsid w:val="002B4834"/>
    <w:rsid w:val="002C0616"/>
    <w:rsid w:val="002C447A"/>
    <w:rsid w:val="002C5326"/>
    <w:rsid w:val="002C6B8C"/>
    <w:rsid w:val="002D1425"/>
    <w:rsid w:val="002D1DE4"/>
    <w:rsid w:val="002D2793"/>
    <w:rsid w:val="002D2F0D"/>
    <w:rsid w:val="002D436E"/>
    <w:rsid w:val="002D4722"/>
    <w:rsid w:val="002D5F90"/>
    <w:rsid w:val="002D6DC5"/>
    <w:rsid w:val="002D72C1"/>
    <w:rsid w:val="002D75DD"/>
    <w:rsid w:val="002D7AEB"/>
    <w:rsid w:val="002E0974"/>
    <w:rsid w:val="002E1668"/>
    <w:rsid w:val="002E1C0D"/>
    <w:rsid w:val="002E35E8"/>
    <w:rsid w:val="002E3E91"/>
    <w:rsid w:val="002E4348"/>
    <w:rsid w:val="002E54FA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19B9"/>
    <w:rsid w:val="003234B6"/>
    <w:rsid w:val="00323B3B"/>
    <w:rsid w:val="00324212"/>
    <w:rsid w:val="003256F1"/>
    <w:rsid w:val="003258E1"/>
    <w:rsid w:val="003266C9"/>
    <w:rsid w:val="00326B25"/>
    <w:rsid w:val="00326F94"/>
    <w:rsid w:val="003275E3"/>
    <w:rsid w:val="003328B9"/>
    <w:rsid w:val="00332ADA"/>
    <w:rsid w:val="00333D32"/>
    <w:rsid w:val="003346DB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3B3E"/>
    <w:rsid w:val="003756B1"/>
    <w:rsid w:val="0037722A"/>
    <w:rsid w:val="0038098B"/>
    <w:rsid w:val="00384265"/>
    <w:rsid w:val="00385B0F"/>
    <w:rsid w:val="003868AA"/>
    <w:rsid w:val="0039104D"/>
    <w:rsid w:val="00391655"/>
    <w:rsid w:val="0039239C"/>
    <w:rsid w:val="00392B7F"/>
    <w:rsid w:val="00393C58"/>
    <w:rsid w:val="00394237"/>
    <w:rsid w:val="00394F93"/>
    <w:rsid w:val="00395391"/>
    <w:rsid w:val="003969EF"/>
    <w:rsid w:val="00396B75"/>
    <w:rsid w:val="003A05D9"/>
    <w:rsid w:val="003A0971"/>
    <w:rsid w:val="003A11F0"/>
    <w:rsid w:val="003A3DFF"/>
    <w:rsid w:val="003A5412"/>
    <w:rsid w:val="003A7B79"/>
    <w:rsid w:val="003B05A4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D050C"/>
    <w:rsid w:val="003D0BB1"/>
    <w:rsid w:val="003D236D"/>
    <w:rsid w:val="003D2C37"/>
    <w:rsid w:val="003D37F6"/>
    <w:rsid w:val="003D4E9C"/>
    <w:rsid w:val="003D5F03"/>
    <w:rsid w:val="003E0728"/>
    <w:rsid w:val="003E36E9"/>
    <w:rsid w:val="003E494B"/>
    <w:rsid w:val="003E4B7E"/>
    <w:rsid w:val="003E5F7C"/>
    <w:rsid w:val="003E5F82"/>
    <w:rsid w:val="003E61F3"/>
    <w:rsid w:val="003E690D"/>
    <w:rsid w:val="003E7433"/>
    <w:rsid w:val="003E7877"/>
    <w:rsid w:val="003F43FD"/>
    <w:rsid w:val="003F49A0"/>
    <w:rsid w:val="003F5D87"/>
    <w:rsid w:val="003F5DA7"/>
    <w:rsid w:val="003F6B04"/>
    <w:rsid w:val="003F7E92"/>
    <w:rsid w:val="0040089E"/>
    <w:rsid w:val="00402816"/>
    <w:rsid w:val="00404211"/>
    <w:rsid w:val="00404AF4"/>
    <w:rsid w:val="00404BF1"/>
    <w:rsid w:val="0040569E"/>
    <w:rsid w:val="004061E4"/>
    <w:rsid w:val="004065E3"/>
    <w:rsid w:val="00406FB0"/>
    <w:rsid w:val="00411399"/>
    <w:rsid w:val="00412701"/>
    <w:rsid w:val="00412B5A"/>
    <w:rsid w:val="004130E2"/>
    <w:rsid w:val="00414811"/>
    <w:rsid w:val="004158DE"/>
    <w:rsid w:val="004161C5"/>
    <w:rsid w:val="0041662B"/>
    <w:rsid w:val="00420457"/>
    <w:rsid w:val="00423D46"/>
    <w:rsid w:val="0042692D"/>
    <w:rsid w:val="0043111C"/>
    <w:rsid w:val="00431AB9"/>
    <w:rsid w:val="00433B88"/>
    <w:rsid w:val="00436C74"/>
    <w:rsid w:val="00437A6A"/>
    <w:rsid w:val="0044012B"/>
    <w:rsid w:val="00441244"/>
    <w:rsid w:val="0044137E"/>
    <w:rsid w:val="004425E5"/>
    <w:rsid w:val="004438E1"/>
    <w:rsid w:val="00444B3D"/>
    <w:rsid w:val="00445558"/>
    <w:rsid w:val="00450998"/>
    <w:rsid w:val="00450B21"/>
    <w:rsid w:val="00451150"/>
    <w:rsid w:val="00452B5C"/>
    <w:rsid w:val="00452B92"/>
    <w:rsid w:val="00452E5D"/>
    <w:rsid w:val="00452E86"/>
    <w:rsid w:val="00453E0F"/>
    <w:rsid w:val="004551F8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3059"/>
    <w:rsid w:val="00497D58"/>
    <w:rsid w:val="004A0673"/>
    <w:rsid w:val="004A1C5D"/>
    <w:rsid w:val="004A6305"/>
    <w:rsid w:val="004A6AD1"/>
    <w:rsid w:val="004A71C2"/>
    <w:rsid w:val="004A7B29"/>
    <w:rsid w:val="004B092C"/>
    <w:rsid w:val="004B1185"/>
    <w:rsid w:val="004B2733"/>
    <w:rsid w:val="004B3DDF"/>
    <w:rsid w:val="004B48B3"/>
    <w:rsid w:val="004B62C3"/>
    <w:rsid w:val="004B653E"/>
    <w:rsid w:val="004B70F3"/>
    <w:rsid w:val="004C13A6"/>
    <w:rsid w:val="004C4BEB"/>
    <w:rsid w:val="004C4C9A"/>
    <w:rsid w:val="004C5B98"/>
    <w:rsid w:val="004C5DEB"/>
    <w:rsid w:val="004C7676"/>
    <w:rsid w:val="004C7FE4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A14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4F76AD"/>
    <w:rsid w:val="00500829"/>
    <w:rsid w:val="00501C40"/>
    <w:rsid w:val="00503083"/>
    <w:rsid w:val="005039B1"/>
    <w:rsid w:val="00505E13"/>
    <w:rsid w:val="00507738"/>
    <w:rsid w:val="005105B3"/>
    <w:rsid w:val="00511DE3"/>
    <w:rsid w:val="005127FA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61B"/>
    <w:rsid w:val="00531A99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47BD0"/>
    <w:rsid w:val="00550D37"/>
    <w:rsid w:val="00553280"/>
    <w:rsid w:val="00554E16"/>
    <w:rsid w:val="0055547A"/>
    <w:rsid w:val="00557C32"/>
    <w:rsid w:val="00557EA8"/>
    <w:rsid w:val="00557F87"/>
    <w:rsid w:val="005601B4"/>
    <w:rsid w:val="005604A7"/>
    <w:rsid w:val="00561A97"/>
    <w:rsid w:val="00561DF3"/>
    <w:rsid w:val="0056237E"/>
    <w:rsid w:val="00562CC3"/>
    <w:rsid w:val="00562FF7"/>
    <w:rsid w:val="00563B3D"/>
    <w:rsid w:val="005643EF"/>
    <w:rsid w:val="00566BCC"/>
    <w:rsid w:val="00572AE3"/>
    <w:rsid w:val="00572B3A"/>
    <w:rsid w:val="00573183"/>
    <w:rsid w:val="00573C2D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1FEA"/>
    <w:rsid w:val="005A3322"/>
    <w:rsid w:val="005A4913"/>
    <w:rsid w:val="005B1274"/>
    <w:rsid w:val="005B2990"/>
    <w:rsid w:val="005C0B8F"/>
    <w:rsid w:val="005C1965"/>
    <w:rsid w:val="005C1FB1"/>
    <w:rsid w:val="005C39CA"/>
    <w:rsid w:val="005C4446"/>
    <w:rsid w:val="005C4F95"/>
    <w:rsid w:val="005C55CC"/>
    <w:rsid w:val="005C60B9"/>
    <w:rsid w:val="005C6650"/>
    <w:rsid w:val="005C6F5A"/>
    <w:rsid w:val="005D067A"/>
    <w:rsid w:val="005D360A"/>
    <w:rsid w:val="005D4B8E"/>
    <w:rsid w:val="005E0265"/>
    <w:rsid w:val="005E04E8"/>
    <w:rsid w:val="005E05B1"/>
    <w:rsid w:val="005E1D18"/>
    <w:rsid w:val="005E1E2E"/>
    <w:rsid w:val="005E2208"/>
    <w:rsid w:val="005E22B4"/>
    <w:rsid w:val="005E394A"/>
    <w:rsid w:val="005E4420"/>
    <w:rsid w:val="005E453A"/>
    <w:rsid w:val="005E4FBB"/>
    <w:rsid w:val="005E594A"/>
    <w:rsid w:val="005E67AB"/>
    <w:rsid w:val="005E6EA2"/>
    <w:rsid w:val="005E7119"/>
    <w:rsid w:val="005E71A4"/>
    <w:rsid w:val="005E73E4"/>
    <w:rsid w:val="005E7593"/>
    <w:rsid w:val="005F0499"/>
    <w:rsid w:val="005F110F"/>
    <w:rsid w:val="005F1936"/>
    <w:rsid w:val="005F27BB"/>
    <w:rsid w:val="005F602A"/>
    <w:rsid w:val="005F61B6"/>
    <w:rsid w:val="005F70BD"/>
    <w:rsid w:val="00601659"/>
    <w:rsid w:val="00602474"/>
    <w:rsid w:val="00602C5D"/>
    <w:rsid w:val="00603FFA"/>
    <w:rsid w:val="00605DFF"/>
    <w:rsid w:val="00606272"/>
    <w:rsid w:val="006065CE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40C8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D43"/>
    <w:rsid w:val="006413A9"/>
    <w:rsid w:val="0064222A"/>
    <w:rsid w:val="00642425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67E56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0E53"/>
    <w:rsid w:val="00692522"/>
    <w:rsid w:val="00693D81"/>
    <w:rsid w:val="0069515C"/>
    <w:rsid w:val="00695563"/>
    <w:rsid w:val="0069657E"/>
    <w:rsid w:val="006967A4"/>
    <w:rsid w:val="006973B1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253D"/>
    <w:rsid w:val="006C2733"/>
    <w:rsid w:val="006C3B1B"/>
    <w:rsid w:val="006C43D7"/>
    <w:rsid w:val="006C6AB6"/>
    <w:rsid w:val="006C783F"/>
    <w:rsid w:val="006D2334"/>
    <w:rsid w:val="006D2948"/>
    <w:rsid w:val="006E27C1"/>
    <w:rsid w:val="006F0042"/>
    <w:rsid w:val="006F026F"/>
    <w:rsid w:val="006F10F6"/>
    <w:rsid w:val="00700436"/>
    <w:rsid w:val="007009B4"/>
    <w:rsid w:val="00702C83"/>
    <w:rsid w:val="00703971"/>
    <w:rsid w:val="0071023F"/>
    <w:rsid w:val="00711D7F"/>
    <w:rsid w:val="00712294"/>
    <w:rsid w:val="00712617"/>
    <w:rsid w:val="00712E5F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328"/>
    <w:rsid w:val="00737B3B"/>
    <w:rsid w:val="007418C6"/>
    <w:rsid w:val="00741D16"/>
    <w:rsid w:val="0074230F"/>
    <w:rsid w:val="00743840"/>
    <w:rsid w:val="0074418E"/>
    <w:rsid w:val="00744F62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54"/>
    <w:rsid w:val="00762C52"/>
    <w:rsid w:val="0076442F"/>
    <w:rsid w:val="00766DFD"/>
    <w:rsid w:val="00770299"/>
    <w:rsid w:val="007711DA"/>
    <w:rsid w:val="00771F94"/>
    <w:rsid w:val="00773A31"/>
    <w:rsid w:val="0077472C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1E2E"/>
    <w:rsid w:val="00793CD3"/>
    <w:rsid w:val="00794240"/>
    <w:rsid w:val="00795281"/>
    <w:rsid w:val="00796228"/>
    <w:rsid w:val="007970EC"/>
    <w:rsid w:val="007974F9"/>
    <w:rsid w:val="007A05A5"/>
    <w:rsid w:val="007A0921"/>
    <w:rsid w:val="007A0F67"/>
    <w:rsid w:val="007A1DB0"/>
    <w:rsid w:val="007A1E33"/>
    <w:rsid w:val="007A2525"/>
    <w:rsid w:val="007A2F23"/>
    <w:rsid w:val="007A7198"/>
    <w:rsid w:val="007A7EA2"/>
    <w:rsid w:val="007B05C4"/>
    <w:rsid w:val="007B0783"/>
    <w:rsid w:val="007B21E8"/>
    <w:rsid w:val="007B705F"/>
    <w:rsid w:val="007C1D19"/>
    <w:rsid w:val="007C27B1"/>
    <w:rsid w:val="007C3FB5"/>
    <w:rsid w:val="007C4977"/>
    <w:rsid w:val="007C5C9B"/>
    <w:rsid w:val="007C6AEA"/>
    <w:rsid w:val="007D1A1F"/>
    <w:rsid w:val="007D34AD"/>
    <w:rsid w:val="007D3D11"/>
    <w:rsid w:val="007D4D05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B77"/>
    <w:rsid w:val="00803FA8"/>
    <w:rsid w:val="00804166"/>
    <w:rsid w:val="00804467"/>
    <w:rsid w:val="0080496E"/>
    <w:rsid w:val="0080600B"/>
    <w:rsid w:val="0080676A"/>
    <w:rsid w:val="008102A3"/>
    <w:rsid w:val="008109D8"/>
    <w:rsid w:val="00810C81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55D51"/>
    <w:rsid w:val="00857938"/>
    <w:rsid w:val="00861EA6"/>
    <w:rsid w:val="00862206"/>
    <w:rsid w:val="00865B6B"/>
    <w:rsid w:val="0086673A"/>
    <w:rsid w:val="008668ED"/>
    <w:rsid w:val="00872275"/>
    <w:rsid w:val="00872524"/>
    <w:rsid w:val="0087388F"/>
    <w:rsid w:val="0087448A"/>
    <w:rsid w:val="00874E07"/>
    <w:rsid w:val="0087548C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3D4E"/>
    <w:rsid w:val="00894A54"/>
    <w:rsid w:val="0089543A"/>
    <w:rsid w:val="00895DB5"/>
    <w:rsid w:val="008961F1"/>
    <w:rsid w:val="00896D4F"/>
    <w:rsid w:val="00897C99"/>
    <w:rsid w:val="008A0437"/>
    <w:rsid w:val="008A1542"/>
    <w:rsid w:val="008A15E0"/>
    <w:rsid w:val="008A19A5"/>
    <w:rsid w:val="008A296A"/>
    <w:rsid w:val="008A2B44"/>
    <w:rsid w:val="008A3BE5"/>
    <w:rsid w:val="008A3E51"/>
    <w:rsid w:val="008A6305"/>
    <w:rsid w:val="008B1DD8"/>
    <w:rsid w:val="008B2670"/>
    <w:rsid w:val="008B372F"/>
    <w:rsid w:val="008C0894"/>
    <w:rsid w:val="008C31E8"/>
    <w:rsid w:val="008C4658"/>
    <w:rsid w:val="008C4B27"/>
    <w:rsid w:val="008D0B0F"/>
    <w:rsid w:val="008D1901"/>
    <w:rsid w:val="008D4A8E"/>
    <w:rsid w:val="008D4D49"/>
    <w:rsid w:val="008D662F"/>
    <w:rsid w:val="008D6BE0"/>
    <w:rsid w:val="008D6D1C"/>
    <w:rsid w:val="008E00BF"/>
    <w:rsid w:val="008E037A"/>
    <w:rsid w:val="008E2798"/>
    <w:rsid w:val="008E6D1B"/>
    <w:rsid w:val="008E6F30"/>
    <w:rsid w:val="008F2C13"/>
    <w:rsid w:val="008F3A0E"/>
    <w:rsid w:val="008F4115"/>
    <w:rsid w:val="008F44C3"/>
    <w:rsid w:val="009002F8"/>
    <w:rsid w:val="00901605"/>
    <w:rsid w:val="00902551"/>
    <w:rsid w:val="00903080"/>
    <w:rsid w:val="00903637"/>
    <w:rsid w:val="00903EF2"/>
    <w:rsid w:val="0090488A"/>
    <w:rsid w:val="00905B94"/>
    <w:rsid w:val="0090742F"/>
    <w:rsid w:val="0091061F"/>
    <w:rsid w:val="00910A31"/>
    <w:rsid w:val="009110AD"/>
    <w:rsid w:val="009121FB"/>
    <w:rsid w:val="0091444E"/>
    <w:rsid w:val="00914740"/>
    <w:rsid w:val="00916C55"/>
    <w:rsid w:val="009172AC"/>
    <w:rsid w:val="00920E86"/>
    <w:rsid w:val="009214C9"/>
    <w:rsid w:val="00921AF8"/>
    <w:rsid w:val="00923979"/>
    <w:rsid w:val="009270E6"/>
    <w:rsid w:val="009312A1"/>
    <w:rsid w:val="009329B6"/>
    <w:rsid w:val="009348E8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556E8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4C1B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E79F8"/>
    <w:rsid w:val="009F05DF"/>
    <w:rsid w:val="009F06FF"/>
    <w:rsid w:val="009F3BBF"/>
    <w:rsid w:val="009F5768"/>
    <w:rsid w:val="009F5CBA"/>
    <w:rsid w:val="009F6824"/>
    <w:rsid w:val="00A01D0E"/>
    <w:rsid w:val="00A020A9"/>
    <w:rsid w:val="00A02F7D"/>
    <w:rsid w:val="00A03EA1"/>
    <w:rsid w:val="00A040DA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0847"/>
    <w:rsid w:val="00A20FFB"/>
    <w:rsid w:val="00A22180"/>
    <w:rsid w:val="00A23026"/>
    <w:rsid w:val="00A27796"/>
    <w:rsid w:val="00A30A86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3AA7"/>
    <w:rsid w:val="00A6601C"/>
    <w:rsid w:val="00A66126"/>
    <w:rsid w:val="00A66165"/>
    <w:rsid w:val="00A663FA"/>
    <w:rsid w:val="00A6748E"/>
    <w:rsid w:val="00A7338C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90676"/>
    <w:rsid w:val="00A92CBB"/>
    <w:rsid w:val="00A92E14"/>
    <w:rsid w:val="00A93C5E"/>
    <w:rsid w:val="00A9411A"/>
    <w:rsid w:val="00A94841"/>
    <w:rsid w:val="00A95CD9"/>
    <w:rsid w:val="00A96353"/>
    <w:rsid w:val="00AA12C8"/>
    <w:rsid w:val="00AA1FE2"/>
    <w:rsid w:val="00AB02A4"/>
    <w:rsid w:val="00AB0CE8"/>
    <w:rsid w:val="00AB0FF8"/>
    <w:rsid w:val="00AB1047"/>
    <w:rsid w:val="00AB18E8"/>
    <w:rsid w:val="00AB1B24"/>
    <w:rsid w:val="00AB1ECF"/>
    <w:rsid w:val="00AB2777"/>
    <w:rsid w:val="00AB2912"/>
    <w:rsid w:val="00AB3CF5"/>
    <w:rsid w:val="00AB68EB"/>
    <w:rsid w:val="00AB76F5"/>
    <w:rsid w:val="00AC08EF"/>
    <w:rsid w:val="00AC12D5"/>
    <w:rsid w:val="00AC3B48"/>
    <w:rsid w:val="00AC6B95"/>
    <w:rsid w:val="00AC7802"/>
    <w:rsid w:val="00AC7A8A"/>
    <w:rsid w:val="00AD17FF"/>
    <w:rsid w:val="00AD2FCD"/>
    <w:rsid w:val="00AD3DF2"/>
    <w:rsid w:val="00AD4F79"/>
    <w:rsid w:val="00AD51BD"/>
    <w:rsid w:val="00AD5828"/>
    <w:rsid w:val="00AD6BF8"/>
    <w:rsid w:val="00AD7706"/>
    <w:rsid w:val="00AE04EC"/>
    <w:rsid w:val="00AE089F"/>
    <w:rsid w:val="00AE25FA"/>
    <w:rsid w:val="00AE273F"/>
    <w:rsid w:val="00AE427E"/>
    <w:rsid w:val="00AE43D4"/>
    <w:rsid w:val="00AE4499"/>
    <w:rsid w:val="00AE45B1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394E"/>
    <w:rsid w:val="00B348C4"/>
    <w:rsid w:val="00B351F7"/>
    <w:rsid w:val="00B369E1"/>
    <w:rsid w:val="00B373BE"/>
    <w:rsid w:val="00B405B2"/>
    <w:rsid w:val="00B41297"/>
    <w:rsid w:val="00B41952"/>
    <w:rsid w:val="00B431C4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A88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1801"/>
    <w:rsid w:val="00B76E65"/>
    <w:rsid w:val="00B771A6"/>
    <w:rsid w:val="00B77825"/>
    <w:rsid w:val="00B8591E"/>
    <w:rsid w:val="00B86C33"/>
    <w:rsid w:val="00B86D56"/>
    <w:rsid w:val="00B87DE9"/>
    <w:rsid w:val="00B925BF"/>
    <w:rsid w:val="00B92E36"/>
    <w:rsid w:val="00B9503A"/>
    <w:rsid w:val="00B96465"/>
    <w:rsid w:val="00BA0792"/>
    <w:rsid w:val="00BA141C"/>
    <w:rsid w:val="00BA66B0"/>
    <w:rsid w:val="00BB0286"/>
    <w:rsid w:val="00BB058F"/>
    <w:rsid w:val="00BB2056"/>
    <w:rsid w:val="00BB2B4D"/>
    <w:rsid w:val="00BB2DCA"/>
    <w:rsid w:val="00BB4BAE"/>
    <w:rsid w:val="00BB60F9"/>
    <w:rsid w:val="00BB7C41"/>
    <w:rsid w:val="00BC459E"/>
    <w:rsid w:val="00BC5360"/>
    <w:rsid w:val="00BC7990"/>
    <w:rsid w:val="00BC79E6"/>
    <w:rsid w:val="00BD06B2"/>
    <w:rsid w:val="00BD08F1"/>
    <w:rsid w:val="00BD0E20"/>
    <w:rsid w:val="00BD1876"/>
    <w:rsid w:val="00BD3894"/>
    <w:rsid w:val="00BD50F9"/>
    <w:rsid w:val="00BD74AF"/>
    <w:rsid w:val="00BE4DAB"/>
    <w:rsid w:val="00BE695F"/>
    <w:rsid w:val="00BE699D"/>
    <w:rsid w:val="00BE7056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5F5E"/>
    <w:rsid w:val="00C06ACD"/>
    <w:rsid w:val="00C11643"/>
    <w:rsid w:val="00C13288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301F"/>
    <w:rsid w:val="00C34ABC"/>
    <w:rsid w:val="00C35318"/>
    <w:rsid w:val="00C35C10"/>
    <w:rsid w:val="00C406C8"/>
    <w:rsid w:val="00C40DB6"/>
    <w:rsid w:val="00C431C7"/>
    <w:rsid w:val="00C4376C"/>
    <w:rsid w:val="00C443C8"/>
    <w:rsid w:val="00C453EB"/>
    <w:rsid w:val="00C4668C"/>
    <w:rsid w:val="00C47A80"/>
    <w:rsid w:val="00C50C1B"/>
    <w:rsid w:val="00C526AF"/>
    <w:rsid w:val="00C52E72"/>
    <w:rsid w:val="00C5375C"/>
    <w:rsid w:val="00C56682"/>
    <w:rsid w:val="00C6208B"/>
    <w:rsid w:val="00C622AB"/>
    <w:rsid w:val="00C62604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6F5"/>
    <w:rsid w:val="00C73D2E"/>
    <w:rsid w:val="00C742E1"/>
    <w:rsid w:val="00C77FF8"/>
    <w:rsid w:val="00C80A8E"/>
    <w:rsid w:val="00C80FEC"/>
    <w:rsid w:val="00C8111E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6048"/>
    <w:rsid w:val="00CA644E"/>
    <w:rsid w:val="00CA6A8F"/>
    <w:rsid w:val="00CB0D87"/>
    <w:rsid w:val="00CB13C8"/>
    <w:rsid w:val="00CB2E47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C7A9D"/>
    <w:rsid w:val="00CD0D96"/>
    <w:rsid w:val="00CD5018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2805"/>
    <w:rsid w:val="00D2302D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89F"/>
    <w:rsid w:val="00D67A04"/>
    <w:rsid w:val="00D70CFC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3690"/>
    <w:rsid w:val="00D84C5C"/>
    <w:rsid w:val="00D854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4F19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60C7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32B9"/>
    <w:rsid w:val="00E04ADB"/>
    <w:rsid w:val="00E0516E"/>
    <w:rsid w:val="00E05702"/>
    <w:rsid w:val="00E07D77"/>
    <w:rsid w:val="00E1052B"/>
    <w:rsid w:val="00E10603"/>
    <w:rsid w:val="00E10EBA"/>
    <w:rsid w:val="00E11BD4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464A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227D"/>
    <w:rsid w:val="00E53989"/>
    <w:rsid w:val="00E54EF6"/>
    <w:rsid w:val="00E551D3"/>
    <w:rsid w:val="00E5697F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649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054E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40B7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99B"/>
    <w:rsid w:val="00EA4A1D"/>
    <w:rsid w:val="00EA6E12"/>
    <w:rsid w:val="00EB2A29"/>
    <w:rsid w:val="00EB3B55"/>
    <w:rsid w:val="00EB51F7"/>
    <w:rsid w:val="00EB52D8"/>
    <w:rsid w:val="00EB56CE"/>
    <w:rsid w:val="00EB5734"/>
    <w:rsid w:val="00EB5987"/>
    <w:rsid w:val="00EB5C37"/>
    <w:rsid w:val="00EC050C"/>
    <w:rsid w:val="00EC0EC2"/>
    <w:rsid w:val="00EC2588"/>
    <w:rsid w:val="00EC2A81"/>
    <w:rsid w:val="00EC3150"/>
    <w:rsid w:val="00EC3A41"/>
    <w:rsid w:val="00EC4021"/>
    <w:rsid w:val="00EC4DAD"/>
    <w:rsid w:val="00EC5455"/>
    <w:rsid w:val="00EC5B9E"/>
    <w:rsid w:val="00EC6E67"/>
    <w:rsid w:val="00EC7172"/>
    <w:rsid w:val="00EC7E52"/>
    <w:rsid w:val="00ED390A"/>
    <w:rsid w:val="00ED39E5"/>
    <w:rsid w:val="00ED3D05"/>
    <w:rsid w:val="00ED550F"/>
    <w:rsid w:val="00ED5CAE"/>
    <w:rsid w:val="00ED7492"/>
    <w:rsid w:val="00EE2967"/>
    <w:rsid w:val="00EE2A0C"/>
    <w:rsid w:val="00EE2EF2"/>
    <w:rsid w:val="00EE3646"/>
    <w:rsid w:val="00EE3E56"/>
    <w:rsid w:val="00EE57CC"/>
    <w:rsid w:val="00EE755B"/>
    <w:rsid w:val="00EE7772"/>
    <w:rsid w:val="00EF17FF"/>
    <w:rsid w:val="00EF35DD"/>
    <w:rsid w:val="00EF566F"/>
    <w:rsid w:val="00EF5D69"/>
    <w:rsid w:val="00F00AB1"/>
    <w:rsid w:val="00F010F7"/>
    <w:rsid w:val="00F01845"/>
    <w:rsid w:val="00F04452"/>
    <w:rsid w:val="00F10460"/>
    <w:rsid w:val="00F11057"/>
    <w:rsid w:val="00F11F9A"/>
    <w:rsid w:val="00F13F74"/>
    <w:rsid w:val="00F14908"/>
    <w:rsid w:val="00F14987"/>
    <w:rsid w:val="00F15453"/>
    <w:rsid w:val="00F156FF"/>
    <w:rsid w:val="00F15738"/>
    <w:rsid w:val="00F1663E"/>
    <w:rsid w:val="00F16A90"/>
    <w:rsid w:val="00F16F33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400C3"/>
    <w:rsid w:val="00F42780"/>
    <w:rsid w:val="00F433C0"/>
    <w:rsid w:val="00F4407F"/>
    <w:rsid w:val="00F45348"/>
    <w:rsid w:val="00F46048"/>
    <w:rsid w:val="00F4672F"/>
    <w:rsid w:val="00F47921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59FF"/>
    <w:rsid w:val="00F65F26"/>
    <w:rsid w:val="00F66357"/>
    <w:rsid w:val="00F66B5A"/>
    <w:rsid w:val="00F66EB2"/>
    <w:rsid w:val="00F705A7"/>
    <w:rsid w:val="00F71E93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545"/>
    <w:rsid w:val="00F81672"/>
    <w:rsid w:val="00F83062"/>
    <w:rsid w:val="00F83A1D"/>
    <w:rsid w:val="00F85401"/>
    <w:rsid w:val="00F8578A"/>
    <w:rsid w:val="00F857BE"/>
    <w:rsid w:val="00F85B2E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24FE"/>
    <w:rsid w:val="00FA32D5"/>
    <w:rsid w:val="00FA33D3"/>
    <w:rsid w:val="00FA35D2"/>
    <w:rsid w:val="00FA38D1"/>
    <w:rsid w:val="00FB25CE"/>
    <w:rsid w:val="00FB38A5"/>
    <w:rsid w:val="00FB4373"/>
    <w:rsid w:val="00FB6A22"/>
    <w:rsid w:val="00FB7ED6"/>
    <w:rsid w:val="00FC2BC6"/>
    <w:rsid w:val="00FC3079"/>
    <w:rsid w:val="00FC325F"/>
    <w:rsid w:val="00FC3643"/>
    <w:rsid w:val="00FC528A"/>
    <w:rsid w:val="00FC57CC"/>
    <w:rsid w:val="00FC59A6"/>
    <w:rsid w:val="00FC5A30"/>
    <w:rsid w:val="00FD1785"/>
    <w:rsid w:val="00FD2AA6"/>
    <w:rsid w:val="00FD3C56"/>
    <w:rsid w:val="00FD5731"/>
    <w:rsid w:val="00FD57A9"/>
    <w:rsid w:val="00FD5A39"/>
    <w:rsid w:val="00FD69B1"/>
    <w:rsid w:val="00FE05C4"/>
    <w:rsid w:val="00FE06A9"/>
    <w:rsid w:val="00FE0953"/>
    <w:rsid w:val="00FE0D8C"/>
    <w:rsid w:val="00FE1A8F"/>
    <w:rsid w:val="00FE20B9"/>
    <w:rsid w:val="00FE24A9"/>
    <w:rsid w:val="00FE31A0"/>
    <w:rsid w:val="00FE3F51"/>
    <w:rsid w:val="00FE58BE"/>
    <w:rsid w:val="00FE6BB5"/>
    <w:rsid w:val="00FE7252"/>
    <w:rsid w:val="00FE72C9"/>
    <w:rsid w:val="00FE7885"/>
    <w:rsid w:val="00FE7FBB"/>
    <w:rsid w:val="00FF08BC"/>
    <w:rsid w:val="00FF5A63"/>
    <w:rsid w:val="00FF68C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semiHidden/>
    <w:unhideWhenUsed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semiHidden/>
    <w:unhideWhenUsed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973790"/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D19FF"/>
  </w:style>
  <w:style w:type="paragraph" w:styleId="ab">
    <w:name w:val="footer"/>
    <w:basedOn w:val="a"/>
    <w:link w:val="ac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1D19FF"/>
  </w:style>
  <w:style w:type="paragraph" w:styleId="ad">
    <w:name w:val="Balloon Text"/>
    <w:basedOn w:val="a"/>
    <w:link w:val="ae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1">
    <w:name w:val="Body Text Indent 2"/>
    <w:basedOn w:val="a"/>
    <w:link w:val="22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5B6B"/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character" w:customStyle="1" w:styleId="10">
    <w:name w:val="Заголовок 1 Знак"/>
    <w:basedOn w:val="a0"/>
    <w:link w:val="1"/>
    <w:rsid w:val="007251F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251FA"/>
    <w:rPr>
      <w:rFonts w:ascii="Arial" w:eastAsia="Times New Roman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251FA"/>
  </w:style>
  <w:style w:type="paragraph" w:styleId="HTML">
    <w:name w:val="HTML Preformatted"/>
    <w:basedOn w:val="a"/>
    <w:link w:val="HTML0"/>
    <w:uiPriority w:val="99"/>
    <w:semiHidden/>
    <w:unhideWhenUsed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1FA"/>
    <w:rPr>
      <w:rFonts w:ascii="Courier New" w:eastAsia="Times New Roman" w:hAnsi="Courier New" w:cs="Courier New"/>
      <w:sz w:val="20"/>
      <w:szCs w:val="20"/>
    </w:rPr>
  </w:style>
  <w:style w:type="paragraph" w:styleId="af6">
    <w:name w:val="annotation text"/>
    <w:basedOn w:val="a"/>
    <w:link w:val="af7"/>
    <w:semiHidden/>
    <w:unhideWhenUsed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qFormat/>
    <w:rsid w:val="007251FA"/>
    <w:pPr>
      <w:tabs>
        <w:tab w:val="left" w:pos="4111"/>
      </w:tabs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9">
    <w:name w:val="Подзаголовок Знак"/>
    <w:basedOn w:val="a0"/>
    <w:link w:val="af8"/>
    <w:rsid w:val="007251FA"/>
    <w:rPr>
      <w:rFonts w:ascii="Calibri" w:eastAsia="Times New Roman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semiHidden/>
    <w:unhideWhenUsed/>
    <w:rsid w:val="007251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7251F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7251FA"/>
    <w:rPr>
      <w:rFonts w:ascii="Courier New" w:eastAsia="Calibri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semiHidden/>
    <w:unhideWhenUsed/>
    <w:rsid w:val="007251FA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7251F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8">
    <w:name w:val="Текст1"/>
    <w:basedOn w:val="a"/>
    <w:rsid w:val="007251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725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7251FA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11">
    <w:name w:val="d11"/>
    <w:rsid w:val="007251FA"/>
    <w:rPr>
      <w:rFonts w:ascii="Tahoma" w:hAnsi="Tahoma" w:cs="Tahoma" w:hint="default"/>
      <w:color w:val="666666"/>
      <w:sz w:val="17"/>
      <w:szCs w:val="17"/>
    </w:rPr>
  </w:style>
  <w:style w:type="character" w:customStyle="1" w:styleId="aff1">
    <w:name w:val="Цветовое выделение"/>
    <w:rsid w:val="007251FA"/>
    <w:rPr>
      <w:b/>
      <w:bCs w:val="0"/>
      <w:color w:val="000080"/>
    </w:rPr>
  </w:style>
  <w:style w:type="character" w:customStyle="1" w:styleId="aff2">
    <w:name w:val="Гипертекстовая ссылка"/>
    <w:rsid w:val="007251FA"/>
    <w:rPr>
      <w:rFonts w:ascii="Times New Roman" w:hAnsi="Times New Roman" w:cs="Times New Roman" w:hint="default"/>
      <w:b/>
      <w:bCs/>
      <w:color w:val="008000"/>
    </w:rPr>
  </w:style>
  <w:style w:type="character" w:customStyle="1" w:styleId="19">
    <w:name w:val="Знак Знак1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customStyle="1" w:styleId="1a">
    <w:name w:val="Сетка таблицы1"/>
    <w:basedOn w:val="a1"/>
    <w:next w:val="a6"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0D68F3"/>
  </w:style>
  <w:style w:type="paragraph" w:customStyle="1" w:styleId="26">
    <w:name w:val="Текст2"/>
    <w:basedOn w:val="a"/>
    <w:rsid w:val="000D68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">
    <w:name w:val="Основной текст с отступом 32"/>
    <w:basedOn w:val="a"/>
    <w:rsid w:val="000D68F3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27">
    <w:name w:val="Сетка таблицы2"/>
    <w:basedOn w:val="a1"/>
    <w:next w:val="a6"/>
    <w:rsid w:val="000D6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5C77-DF25-402F-885D-9197D6D0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777</cp:lastModifiedBy>
  <cp:revision>140</cp:revision>
  <cp:lastPrinted>2019-12-19T13:48:00Z</cp:lastPrinted>
  <dcterms:created xsi:type="dcterms:W3CDTF">2018-11-15T11:46:00Z</dcterms:created>
  <dcterms:modified xsi:type="dcterms:W3CDTF">2019-12-19T13:55:00Z</dcterms:modified>
</cp:coreProperties>
</file>