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A5" w:rsidRDefault="004A73A5" w:rsidP="00A85681">
      <w:pPr>
        <w:tabs>
          <w:tab w:val="left" w:pos="4253"/>
          <w:tab w:val="left" w:pos="7890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4A73A5" w:rsidRDefault="004A73A5" w:rsidP="00A85681">
      <w:pPr>
        <w:pStyle w:val="4"/>
        <w:shd w:val="clear" w:color="auto" w:fill="auto"/>
        <w:spacing w:line="276" w:lineRule="auto"/>
        <w:ind w:left="4253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4A73A5" w:rsidRDefault="004A73A5" w:rsidP="00A8568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от                                    №</w:t>
      </w: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ar44"/>
      <w:bookmarkEnd w:id="0"/>
      <w:r w:rsidRPr="005A786C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5A786C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</w:t>
      </w:r>
    </w:p>
    <w:p w:rsidR="004A73A5" w:rsidRPr="005A786C" w:rsidRDefault="004A73A5" w:rsidP="005A786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786C">
        <w:rPr>
          <w:rFonts w:ascii="Times New Roman" w:hAnsi="Times New Roman"/>
          <w:b/>
          <w:sz w:val="28"/>
          <w:szCs w:val="28"/>
        </w:rPr>
        <w:t xml:space="preserve">по муниципальному контролю в сфере благоустройства на территории Минераловодского городского округа </w:t>
      </w:r>
      <w:r w:rsidRPr="005A786C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4A73A5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81" w:rsidRDefault="00A85681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5A786C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A78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A786C"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5A78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A786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 w:rsidRPr="005A786C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контроль в сфере благоустройства на территории Минераловодского городского округа (далее - муниципальный контроль).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1.2. Муниципальный контроль в сфере благоустройства на территории Минераловодского городского округа при проведении проверок за соблюдением контролируемыми лицами обязательных требований, установленных Правилами благоустройства и принятыми в соответствии с ними муниципальными нормативно-правовыми актами,  федеральными законами, законами Ставропольского края, осуществляет</w:t>
      </w:r>
      <w:r w:rsidR="00CC0D60">
        <w:rPr>
          <w:rFonts w:ascii="Times New Roman" w:hAnsi="Times New Roman"/>
          <w:sz w:val="28"/>
          <w:szCs w:val="28"/>
        </w:rPr>
        <w:t xml:space="preserve"> администрация</w:t>
      </w:r>
      <w:r w:rsidRPr="005A786C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  <w:r w:rsidR="00CC0D60">
        <w:rPr>
          <w:rFonts w:ascii="Times New Roman" w:hAnsi="Times New Roman"/>
          <w:sz w:val="28"/>
          <w:szCs w:val="28"/>
        </w:rPr>
        <w:t xml:space="preserve"> Уполномоченным органом администрации Минераловодского городского округа является Управление муниципального хозяйства Минераловодского городского округа  и </w:t>
      </w:r>
      <w:r w:rsidR="009F095D">
        <w:rPr>
          <w:rFonts w:ascii="Times New Roman" w:hAnsi="Times New Roman"/>
          <w:sz w:val="28"/>
          <w:szCs w:val="28"/>
        </w:rPr>
        <w:t>У</w:t>
      </w:r>
      <w:r w:rsidR="00CC0D60">
        <w:rPr>
          <w:rFonts w:ascii="Times New Roman" w:hAnsi="Times New Roman"/>
          <w:sz w:val="28"/>
          <w:szCs w:val="28"/>
        </w:rPr>
        <w:t>правление по делам территории администрации Минераловодского городского округа.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1.3. Предметом муниципального контроля является соблюдение юридическими лицами, индивидуальными предпринимателями и гражданами (далее ‒ контролируемые лица) обязательных требований, установленных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‒ обязательные требования).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 xml:space="preserve">1.4. </w:t>
      </w:r>
      <w:r w:rsidR="00D6268A" w:rsidRPr="005A786C">
        <w:rPr>
          <w:rFonts w:ascii="Times New Roman" w:hAnsi="Times New Roman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ab/>
      </w:r>
      <w:bookmarkStart w:id="2" w:name="Par175"/>
      <w:bookmarkEnd w:id="2"/>
      <w:r w:rsidRPr="005A786C">
        <w:rPr>
          <w:rFonts w:ascii="Times New Roman" w:eastAsia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3. 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4. 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5.Оценка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786C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354" w:type="dxa"/>
        <w:tblLook w:val="0600"/>
      </w:tblPr>
      <w:tblGrid>
        <w:gridCol w:w="562"/>
        <w:gridCol w:w="3514"/>
        <w:gridCol w:w="2081"/>
        <w:gridCol w:w="3197"/>
      </w:tblGrid>
      <w:tr w:rsidR="004A73A5" w:rsidRPr="005A786C" w:rsidTr="005A78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8D13C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8D13C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CC0D60" w:rsidP="008D13C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Ответственные должностные лица</w:t>
            </w:r>
          </w:p>
        </w:tc>
      </w:tr>
      <w:tr w:rsidR="004A73A5" w:rsidRPr="005A786C" w:rsidTr="005A786C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F22D39"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F1070A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A73A5" w:rsidRPr="005A786C" w:rsidRDefault="005A786C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2C79B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2C79B5" w:rsidRPr="005A786C" w:rsidTr="005A78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CC0D6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Организация самообследования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2C79B5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1070A"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C79B5" w:rsidRPr="005A786C" w:rsidRDefault="00F1070A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2C79B5" w:rsidRPr="005A786C" w:rsidTr="005A78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Меры стимулирования добросовестности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2C79B5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1070A"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C79B5" w:rsidRPr="005A786C" w:rsidRDefault="00F1070A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22D39" w:rsidRPr="005A786C" w:rsidTr="005A78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39" w:rsidRPr="005A786C" w:rsidRDefault="002C79B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21.3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39" w:rsidRPr="005A786C" w:rsidRDefault="002C79B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визиты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39" w:rsidRPr="005A786C" w:rsidRDefault="00F1070A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39" w:rsidRPr="005A786C" w:rsidRDefault="00F22D39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070A" w:rsidRPr="005A786C" w:rsidTr="005A78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F1070A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CF" w:rsidRDefault="008D13CF" w:rsidP="005A7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070A" w:rsidRPr="005A786C" w:rsidRDefault="008D13CF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070A" w:rsidRPr="005A786C">
              <w:rPr>
                <w:rFonts w:ascii="Times New Roman" w:hAnsi="Times New Roman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</w:t>
            </w:r>
            <w:r w:rsidR="005A786C" w:rsidRPr="005A786C">
              <w:rPr>
                <w:rFonts w:ascii="Times New Roman" w:hAnsi="Times New Roman"/>
                <w:sz w:val="24"/>
                <w:szCs w:val="24"/>
              </w:rPr>
              <w:t xml:space="preserve">по муниципальному контролю в сфере благоустройства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F1070A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F1070A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2C79B5" w:rsidRPr="005A786C" w:rsidTr="005A786C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A41919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</w:t>
            </w:r>
            <w:r w:rsidR="002C79B5"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предостережения</w:t>
            </w:r>
          </w:p>
          <w:p w:rsidR="002C79B5" w:rsidRPr="005A786C" w:rsidRDefault="002C79B5" w:rsidP="005A786C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F1070A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9B5" w:rsidRPr="005A786C" w:rsidRDefault="002C79B5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4A73A5" w:rsidRPr="005A786C" w:rsidTr="009F095D">
        <w:trPr>
          <w:trHeight w:val="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D0" w:rsidRPr="005A786C" w:rsidRDefault="004A73A5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  <w:r w:rsidR="002C79B5" w:rsidRPr="005A786C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  <w:p w:rsidR="00103AD0" w:rsidRPr="005A786C" w:rsidRDefault="00103AD0" w:rsidP="005A786C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0A" w:rsidRPr="005A786C" w:rsidRDefault="005A786C" w:rsidP="005A78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F1070A"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 </w:t>
            </w:r>
          </w:p>
          <w:p w:rsidR="004A73A5" w:rsidRPr="005A786C" w:rsidRDefault="00F1070A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2C79B5" w:rsidP="005A786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</w:tbl>
    <w:p w:rsidR="00A85681" w:rsidRDefault="00A85681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Должностные лица, ответственные за информирование, определяются распоряжением </w:t>
      </w:r>
      <w:r w:rsidR="0028784F" w:rsidRPr="005A786C">
        <w:rPr>
          <w:rFonts w:ascii="Times New Roman" w:hAnsi="Times New Roman"/>
          <w:sz w:val="28"/>
          <w:szCs w:val="28"/>
        </w:rPr>
        <w:t>Управлени</w:t>
      </w:r>
      <w:r w:rsidR="005A786C" w:rsidRPr="005A786C">
        <w:rPr>
          <w:rFonts w:ascii="Times New Roman" w:hAnsi="Times New Roman"/>
          <w:sz w:val="28"/>
          <w:szCs w:val="28"/>
        </w:rPr>
        <w:t>я</w:t>
      </w:r>
      <w:r w:rsidR="0028784F" w:rsidRPr="005A786C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Минераловодского городского округа</w:t>
      </w:r>
      <w:r w:rsidRPr="005A786C">
        <w:rPr>
          <w:rFonts w:ascii="Times New Roman" w:hAnsi="Times New Roman"/>
          <w:sz w:val="28"/>
          <w:szCs w:val="28"/>
        </w:rPr>
        <w:t>.</w:t>
      </w:r>
    </w:p>
    <w:p w:rsidR="0028784F" w:rsidRPr="005A786C" w:rsidRDefault="0028784F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:rsidR="0028784F" w:rsidRPr="005A786C" w:rsidRDefault="0028784F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1). Руководитель (заместитель руководителя) контрольного (надзорного) органа.  </w:t>
      </w:r>
    </w:p>
    <w:p w:rsidR="0028784F" w:rsidRPr="005A786C" w:rsidRDefault="0028784F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2).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 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4A73A5" w:rsidRPr="005A786C" w:rsidRDefault="00A85681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A73A5" w:rsidRPr="005A786C">
        <w:rPr>
          <w:rFonts w:ascii="Times New Roman" w:hAnsi="Times New Roman"/>
          <w:sz w:val="28"/>
          <w:szCs w:val="28"/>
        </w:rPr>
        <w:t>порядок осуществления контрольных меро</w:t>
      </w:r>
      <w:r w:rsidR="00CC0D60">
        <w:rPr>
          <w:rFonts w:ascii="Times New Roman" w:hAnsi="Times New Roman"/>
          <w:sz w:val="28"/>
          <w:szCs w:val="28"/>
        </w:rPr>
        <w:t>приятий, установленных</w:t>
      </w:r>
      <w:r w:rsidR="004A73A5" w:rsidRPr="005A786C">
        <w:rPr>
          <w:rFonts w:ascii="Times New Roman" w:hAnsi="Times New Roman"/>
          <w:sz w:val="28"/>
          <w:szCs w:val="28"/>
        </w:rPr>
        <w:t xml:space="preserve"> Положением</w:t>
      </w:r>
      <w:r w:rsidR="00CC0D60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Минераловодского городского округа</w:t>
      </w:r>
      <w:bookmarkStart w:id="3" w:name="_GoBack"/>
      <w:bookmarkEnd w:id="3"/>
      <w:r w:rsidR="004A73A5" w:rsidRPr="005A786C">
        <w:rPr>
          <w:rFonts w:ascii="Times New Roman" w:hAnsi="Times New Roman"/>
          <w:sz w:val="28"/>
          <w:szCs w:val="28"/>
        </w:rPr>
        <w:t>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 уполномоченного органа;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</w:t>
      </w:r>
      <w:r w:rsidRPr="005A786C">
        <w:rPr>
          <w:rFonts w:ascii="Times New Roman" w:hAnsi="Times New Roman"/>
          <w:sz w:val="28"/>
          <w:szCs w:val="28"/>
        </w:rPr>
        <w:lastRenderedPageBreak/>
        <w:t>соблюдения которых осуществляется уполномоченным органом в рамках контрольных мероприятий.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</w:t>
      </w:r>
      <w:r w:rsidR="008D13CF">
        <w:rPr>
          <w:rFonts w:ascii="Times New Roman" w:hAnsi="Times New Roman"/>
          <w:sz w:val="28"/>
          <w:szCs w:val="28"/>
        </w:rPr>
        <w:t>ории ограниченного доступа.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786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A73A5" w:rsidRPr="005A786C" w:rsidRDefault="004A73A5" w:rsidP="005A786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73A5" w:rsidRPr="005A786C" w:rsidRDefault="004A73A5" w:rsidP="008D13CF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 w:rsidRPr="005A786C">
        <w:rPr>
          <w:rFonts w:ascii="Times New Roman" w:hAnsi="Times New Roman"/>
          <w:sz w:val="28"/>
          <w:szCs w:val="28"/>
        </w:rPr>
        <w:t xml:space="preserve">(ущерба) </w:t>
      </w:r>
      <w:r w:rsidRPr="005A786C"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4A73A5" w:rsidRPr="005A786C" w:rsidRDefault="004A73A5" w:rsidP="008D13CF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4A73A5" w:rsidRPr="005A786C" w:rsidRDefault="004A73A5" w:rsidP="008D13CF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4A73A5" w:rsidRDefault="004A73A5" w:rsidP="008D13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 </w:t>
      </w:r>
      <w:r w:rsidRPr="005A786C"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85681" w:rsidRDefault="00A85681" w:rsidP="005A786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3A5" w:rsidRDefault="004A73A5" w:rsidP="005A786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786C">
        <w:rPr>
          <w:rFonts w:ascii="Times New Roman" w:hAnsi="Times New Roman"/>
          <w:b/>
          <w:sz w:val="28"/>
          <w:szCs w:val="28"/>
        </w:rPr>
        <w:t>Перечень профилактических мероприятий по информированию и консультированию:</w:t>
      </w:r>
    </w:p>
    <w:p w:rsidR="00A85681" w:rsidRDefault="00A85681" w:rsidP="005A786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13CF" w:rsidRPr="005A786C" w:rsidRDefault="008D13CF" w:rsidP="005A786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4" w:type="dxa"/>
        <w:tblLook w:val="0600"/>
      </w:tblPr>
      <w:tblGrid>
        <w:gridCol w:w="625"/>
        <w:gridCol w:w="6194"/>
        <w:gridCol w:w="2535"/>
      </w:tblGrid>
      <w:tr w:rsidR="004A73A5" w:rsidRPr="005A786C" w:rsidTr="005221BE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4A73A5" w:rsidRPr="005A786C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5A786C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A73A5" w:rsidRPr="005A786C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5A786C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4A73A5" w:rsidP="005A786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Pr="005A786C" w:rsidRDefault="005A786C" w:rsidP="005A78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4A73A5" w:rsidRPr="005A786C">
              <w:rPr>
                <w:rFonts w:ascii="Times New Roman" w:hAnsi="Times New Roman"/>
                <w:sz w:val="24"/>
                <w:szCs w:val="24"/>
              </w:rPr>
              <w:t>% от числа обратившихся</w:t>
            </w:r>
          </w:p>
        </w:tc>
      </w:tr>
    </w:tbl>
    <w:p w:rsidR="004A73A5" w:rsidRPr="005A786C" w:rsidRDefault="004A73A5" w:rsidP="008D13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A73A5" w:rsidRPr="005A786C" w:rsidSect="00A85681">
      <w:headerReference w:type="even" r:id="rId7"/>
      <w:headerReference w:type="default" r:id="rId8"/>
      <w:endnotePr>
        <w:numFmt w:val="decimal"/>
      </w:endnotePr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02" w:rsidRDefault="00FC3602" w:rsidP="00942E60">
      <w:pPr>
        <w:spacing w:after="0" w:line="240" w:lineRule="auto"/>
      </w:pPr>
      <w:r>
        <w:separator/>
      </w:r>
    </w:p>
  </w:endnote>
  <w:endnote w:type="continuationSeparator" w:id="0">
    <w:p w:rsidR="00FC3602" w:rsidRDefault="00FC3602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02" w:rsidRDefault="00FC3602" w:rsidP="00942E60">
      <w:pPr>
        <w:spacing w:after="0" w:line="240" w:lineRule="auto"/>
      </w:pPr>
      <w:r>
        <w:separator/>
      </w:r>
    </w:p>
  </w:footnote>
  <w:footnote w:type="continuationSeparator" w:id="0">
    <w:p w:rsidR="00FC3602" w:rsidRDefault="00FC3602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264455"/>
      <w:docPartObj>
        <w:docPartGallery w:val="Page Numbers (Top of Page)"/>
        <w:docPartUnique/>
      </w:docPartObj>
    </w:sdtPr>
    <w:sdtContent>
      <w:p w:rsidR="005A786C" w:rsidRDefault="00EB1D53">
        <w:pPr>
          <w:pStyle w:val="af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5A786C">
          <w:rPr>
            <w:noProof/>
          </w:rPr>
          <w:t>2</w:t>
        </w:r>
        <w:r>
          <w:fldChar w:fldCharType="end"/>
        </w:r>
      </w:p>
    </w:sdtContent>
  </w:sdt>
  <w:p w:rsidR="00942E60" w:rsidRDefault="00942E60">
    <w:pPr>
      <w:pStyle w:val="1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427007"/>
      <w:docPartObj>
        <w:docPartGallery w:val="Page Numbers (Top of Page)"/>
        <w:docPartUnique/>
      </w:docPartObj>
    </w:sdtPr>
    <w:sdtContent>
      <w:p w:rsidR="005A786C" w:rsidRDefault="00EB1D53">
        <w:pPr>
          <w:pStyle w:val="af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A7571E">
          <w:rPr>
            <w:noProof/>
          </w:rPr>
          <w:t>2</w:t>
        </w:r>
        <w:r>
          <w:fldChar w:fldCharType="end"/>
        </w:r>
      </w:p>
    </w:sdtContent>
  </w:sdt>
  <w:p w:rsidR="005A786C" w:rsidRDefault="005A786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42E60"/>
    <w:rsid w:val="00093A30"/>
    <w:rsid w:val="00103AD0"/>
    <w:rsid w:val="00132A86"/>
    <w:rsid w:val="0028784F"/>
    <w:rsid w:val="00296D3D"/>
    <w:rsid w:val="002C79B5"/>
    <w:rsid w:val="002D7E22"/>
    <w:rsid w:val="002E6783"/>
    <w:rsid w:val="003D6548"/>
    <w:rsid w:val="00453AF4"/>
    <w:rsid w:val="004A73A5"/>
    <w:rsid w:val="0051060D"/>
    <w:rsid w:val="00582E4E"/>
    <w:rsid w:val="005A786C"/>
    <w:rsid w:val="007619A4"/>
    <w:rsid w:val="008D13CF"/>
    <w:rsid w:val="00942E60"/>
    <w:rsid w:val="00956109"/>
    <w:rsid w:val="009F095D"/>
    <w:rsid w:val="009F7DB7"/>
    <w:rsid w:val="00A41919"/>
    <w:rsid w:val="00A7571E"/>
    <w:rsid w:val="00A85681"/>
    <w:rsid w:val="00B02938"/>
    <w:rsid w:val="00C100C3"/>
    <w:rsid w:val="00C97B67"/>
    <w:rsid w:val="00C97BBA"/>
    <w:rsid w:val="00CC0D60"/>
    <w:rsid w:val="00CE0E1C"/>
    <w:rsid w:val="00D25D78"/>
    <w:rsid w:val="00D6268A"/>
    <w:rsid w:val="00E24450"/>
    <w:rsid w:val="00EB1D53"/>
    <w:rsid w:val="00F1070A"/>
    <w:rsid w:val="00F22D39"/>
    <w:rsid w:val="00FA72E5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6C"/>
  </w:style>
  <w:style w:type="paragraph" w:styleId="af">
    <w:name w:val="header"/>
    <w:basedOn w:val="a"/>
    <w:link w:val="af0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6C"/>
  </w:style>
  <w:style w:type="paragraph" w:styleId="af">
    <w:name w:val="header"/>
    <w:basedOn w:val="a"/>
    <w:link w:val="af0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Ксения Рязанцева</cp:lastModifiedBy>
  <cp:revision>6</cp:revision>
  <cp:lastPrinted>2022-10-21T08:13:00Z</cp:lastPrinted>
  <dcterms:created xsi:type="dcterms:W3CDTF">2022-10-20T12:07:00Z</dcterms:created>
  <dcterms:modified xsi:type="dcterms:W3CDTF">2022-10-21T08:13:00Z</dcterms:modified>
</cp:coreProperties>
</file>