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6D5C" w:rsidRDefault="000E6D5C" w:rsidP="000E6D5C">
      <w:pPr>
        <w:pStyle w:val="Standard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ОПОВЕЩЕНИЕ</w:t>
      </w:r>
    </w:p>
    <w:p w:rsidR="000E6D5C" w:rsidRDefault="000E6D5C" w:rsidP="000E6D5C">
      <w:pPr>
        <w:widowControl w:val="0"/>
        <w:autoSpaceDN w:val="0"/>
        <w:jc w:val="center"/>
        <w:rPr>
          <w:rFonts w:eastAsia="Lucida Sans Unicode"/>
          <w:b/>
          <w:kern w:val="3"/>
          <w:sz w:val="28"/>
          <w:szCs w:val="28"/>
          <w:lang w:eastAsia="ru-RU"/>
        </w:rPr>
      </w:pPr>
      <w:proofErr w:type="gramStart"/>
      <w:r>
        <w:rPr>
          <w:rFonts w:eastAsia="Lucida Sans Unicode"/>
          <w:b/>
          <w:kern w:val="3"/>
          <w:sz w:val="28"/>
          <w:szCs w:val="28"/>
          <w:lang w:eastAsia="ru-RU"/>
        </w:rPr>
        <w:t>о</w:t>
      </w:r>
      <w:proofErr w:type="gramEnd"/>
      <w:r>
        <w:rPr>
          <w:rFonts w:eastAsia="Lucida Sans Unicode"/>
          <w:b/>
          <w:kern w:val="3"/>
          <w:sz w:val="28"/>
          <w:szCs w:val="28"/>
          <w:lang w:eastAsia="ru-RU"/>
        </w:rPr>
        <w:t xml:space="preserve"> назначении публичных слушаний в Минераловодском городском округе по инициативе Главы Минераловодского городского округа</w:t>
      </w:r>
    </w:p>
    <w:p w:rsidR="000E6D5C" w:rsidRDefault="000E6D5C" w:rsidP="000E6D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Комиссия по землепользованию и застройке Минераловодского городского округа информирует о назначении публичных слушаний, проводимых 20.09.2019 в 10 часов 00 минут по адресу: г. Минеральные Воды, пр. Карла Маркса, 54 (здание администрации Минераловодского городского округа), 3 этаж, зал заседаний, по следующим вопросам:</w:t>
      </w:r>
    </w:p>
    <w:p w:rsidR="000E6D5C" w:rsidRDefault="000E6D5C" w:rsidP="000E6D5C">
      <w:pPr>
        <w:suppressAutoHyphens w:val="0"/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 по вопросу предоставления разрешения на отклонение от предельных параметров разрешенного строительства на земельном участке с кадастровым номером 26:23:140322:719, расположенном по адресу: РФ, СК, Минераловодский район, п. Змейка, ул. Терновая, 14;</w:t>
      </w:r>
    </w:p>
    <w:p w:rsidR="000E6D5C" w:rsidRDefault="000E6D5C" w:rsidP="000E6D5C">
      <w:pPr>
        <w:suppressAutoHyphens w:val="0"/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 по вопросу предоставления разрешения на отклонение от предельных параметров разрешенного строительства на земельном участке с кадастровым номером 26:24:040466:2865, расположенном по адресу: РФ, СК, МГО, г. Минеральные Воды, ул. 50 лет Октября;</w:t>
      </w:r>
    </w:p>
    <w:p w:rsidR="000E6D5C" w:rsidRDefault="000E6D5C" w:rsidP="000E6D5C">
      <w:pPr>
        <w:suppressAutoHyphens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 вопросу предоставления разрешения на отклонение от предельных параметров разрешенного строительства на земельном участке с кадастровым номером </w:t>
      </w:r>
      <w:r>
        <w:rPr>
          <w:sz w:val="28"/>
          <w:szCs w:val="28"/>
          <w:lang w:eastAsia="ru-RU"/>
        </w:rPr>
        <w:t xml:space="preserve">26:24:040463:370, расположенном по адресу: РФ, СК, </w:t>
      </w:r>
      <w:proofErr w:type="gramStart"/>
      <w:r>
        <w:rPr>
          <w:sz w:val="28"/>
          <w:szCs w:val="28"/>
          <w:lang w:eastAsia="ru-RU"/>
        </w:rPr>
        <w:t>МГО,  г.</w:t>
      </w:r>
      <w:proofErr w:type="gramEnd"/>
      <w:r>
        <w:rPr>
          <w:sz w:val="28"/>
          <w:szCs w:val="28"/>
          <w:lang w:eastAsia="ru-RU"/>
        </w:rPr>
        <w:t xml:space="preserve"> Минеральные Воды, ул. 50 лет Октября, 89а</w:t>
      </w:r>
      <w:r>
        <w:rPr>
          <w:sz w:val="28"/>
          <w:szCs w:val="28"/>
        </w:rPr>
        <w:t>;</w:t>
      </w:r>
    </w:p>
    <w:p w:rsidR="000E6D5C" w:rsidRDefault="000E6D5C" w:rsidP="000E6D5C">
      <w:pPr>
        <w:suppressAutoHyphens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по вопросу предоставления разрешения на отклонение от предельных параметров разрешенного строительства на земельном участке с кадастровым номером 26:24:040501:705, расположенном по адресу: РФ, СК, МГО, г. Минеральные Воды, пр. 22 Партсъезда, 1, примерно в 23 м на восток;</w:t>
      </w:r>
    </w:p>
    <w:p w:rsidR="000E6D5C" w:rsidRDefault="000E6D5C" w:rsidP="000E6D5C">
      <w:pPr>
        <w:suppressAutoHyphens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по вопросу предоставления разрешения на отклонение от предельных параметров разрешенного строительства на земельном участке с кадастровым номером 26:23:130617:7, расположенном по адресу: СК, Минераловодский район, с. Побегайловка, ул. Виноградная, 13;</w:t>
      </w:r>
    </w:p>
    <w:p w:rsidR="000E6D5C" w:rsidRDefault="000E6D5C" w:rsidP="000E6D5C">
      <w:pPr>
        <w:suppressAutoHyphens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по вопросу предоставления разрешения на отклонение от предельных параметров разрешенного строительства на земельном участке с кадастровым номером 26:24:040539:234, расположенном по адресу: РФ, СК, МГО, г. Минеральные Воды, пр. 22 Партсъезда, 93;</w:t>
      </w:r>
    </w:p>
    <w:p w:rsidR="000E6D5C" w:rsidRDefault="000E6D5C" w:rsidP="000E6D5C">
      <w:pPr>
        <w:suppressAutoHyphens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 вопросу предоставления разрешения на отклонение от предельных параметров разрешенного строительства на земельном участке с кадастровым номером 26:24:040506:74, расположенном по адресу: РФ, СК, </w:t>
      </w:r>
      <w:proofErr w:type="gramStart"/>
      <w:r>
        <w:rPr>
          <w:sz w:val="28"/>
          <w:szCs w:val="28"/>
        </w:rPr>
        <w:t>МГО,  г.</w:t>
      </w:r>
      <w:proofErr w:type="gramEnd"/>
      <w:r>
        <w:rPr>
          <w:sz w:val="28"/>
          <w:szCs w:val="28"/>
        </w:rPr>
        <w:t xml:space="preserve"> Минеральные Воды, ул. Анджиевского, 18/ пр. Карла Маркса, 2;</w:t>
      </w:r>
    </w:p>
    <w:p w:rsidR="000E6D5C" w:rsidRDefault="000E6D5C" w:rsidP="000E6D5C">
      <w:pPr>
        <w:suppressAutoHyphens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по вопросу предоставления разрешения на отклонение от предельных параметров разрешенного строительства на земельном участке с кадастровым номером 26:24:040421:7, расположенном по адресу: РФ, СК, МГО, г. Минеральные Воды, ул. Горская, дом 25;</w:t>
      </w:r>
    </w:p>
    <w:p w:rsidR="000E6D5C" w:rsidRDefault="000E6D5C" w:rsidP="000E6D5C">
      <w:pPr>
        <w:suppressAutoHyphens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по вопросу предоставления разрешения на отклонение от предельных параметров разрешенного строительства на земельном участке с кадастровым номером 26:24:040450:124, расположенном по адресу: РФ, СК, МГО, г. Минеральные Воды, ул. Змейская, 124а;</w:t>
      </w:r>
    </w:p>
    <w:p w:rsidR="000E6D5C" w:rsidRDefault="000E6D5C" w:rsidP="000E6D5C">
      <w:pPr>
        <w:suppressAutoHyphens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по вопросу предоставления разрешения на отклонение от предельных параметров разрешенного строительства на земельном участке с кадастровым номером 26:23:140314:211, расположенном по адресу: Российская Федерация, Ставропольский край, Минераловодский городской округ, поселок Змейка, улица Пушкина, 4;</w:t>
      </w:r>
    </w:p>
    <w:p w:rsidR="000E6D5C" w:rsidRDefault="000E6D5C" w:rsidP="000E6D5C">
      <w:pPr>
        <w:suppressAutoHyphens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по вопросу предоставления разрешения на условно разрешенный вид использования земельного участка с кадастровым номером 26:24:010114:52, расположенного по адресу: Ставропольский край, Минераловодский район, с. Левокумка, ул. Молодая, дом 23а;</w:t>
      </w:r>
    </w:p>
    <w:p w:rsidR="000E6D5C" w:rsidRDefault="000E6D5C" w:rsidP="000E6D5C">
      <w:pPr>
        <w:suppressAutoHyphens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-по документации по планировке территории для линейного объекта «Газопровод среднего давления по ул. Калинина, х. Утренняя Долина, минераловодский район </w:t>
      </w:r>
      <w:proofErr w:type="spellStart"/>
      <w:r>
        <w:rPr>
          <w:sz w:val="28"/>
          <w:szCs w:val="28"/>
        </w:rPr>
        <w:t>Инв</w:t>
      </w:r>
      <w:proofErr w:type="spellEnd"/>
      <w:r>
        <w:rPr>
          <w:sz w:val="28"/>
          <w:szCs w:val="28"/>
        </w:rPr>
        <w:t xml:space="preserve"> № 23178 адрес: хутор Утренняя Долина, Минераловодский район Ставропольский край (реконструкция газопровода на участке от АГРС Марьины Колодцы до </w:t>
      </w:r>
      <w:proofErr w:type="gramStart"/>
      <w:r>
        <w:rPr>
          <w:sz w:val="28"/>
          <w:szCs w:val="28"/>
        </w:rPr>
        <w:t>с  Марьины</w:t>
      </w:r>
      <w:proofErr w:type="gramEnd"/>
      <w:r>
        <w:rPr>
          <w:sz w:val="28"/>
          <w:szCs w:val="28"/>
        </w:rPr>
        <w:t xml:space="preserve"> Колодцы. Код стройки 23178)»;</w:t>
      </w:r>
    </w:p>
    <w:p w:rsidR="000E6D5C" w:rsidRDefault="000E6D5C" w:rsidP="000E6D5C">
      <w:pPr>
        <w:suppressAutoHyphens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по проекту межевания территории по адресу: РФ, СК, МГО, город Минеральные Воды, проспект 22 Партсъезда, 103в (в районе земельного участка с кадастровым номером 26:24:040541:241);</w:t>
      </w:r>
    </w:p>
    <w:p w:rsidR="000E6D5C" w:rsidRDefault="000E6D5C" w:rsidP="000E6D5C">
      <w:pPr>
        <w:suppressAutoHyphens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по документации по планировке территории в границах земельного участка с кадастровым номером 26:24:040719:223, расположенного по адресу: РФ, СК, МГО, хутор Красный Пахарь, улица Яблоневая, 34;</w:t>
      </w:r>
    </w:p>
    <w:p w:rsidR="000E6D5C" w:rsidRDefault="000E6D5C" w:rsidP="000E6D5C">
      <w:pPr>
        <w:suppressAutoHyphens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по проекту межевания территории по адресу: РФ, СК, МГО, город Минеральные Воды, проспект 22 Партсъезда, в районе ТРЦ «Вершина»;</w:t>
      </w:r>
    </w:p>
    <w:p w:rsidR="000E6D5C" w:rsidRDefault="000E6D5C" w:rsidP="000E6D5C">
      <w:pPr>
        <w:suppressAutoHyphens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по документации по планировке территории (проекта планировки территории и проекта межевания территории) для размещения объекта «Строительство оросительной сети для садоводства по интенсивной технологии с капельным орошением в АО «ТПКЗ №169» Минераловодского района Ставропольского края».</w:t>
      </w:r>
    </w:p>
    <w:p w:rsidR="000E6D5C" w:rsidRDefault="000E6D5C" w:rsidP="000E6D5C">
      <w:pPr>
        <w:suppressAutoHyphens w:val="0"/>
        <w:ind w:firstLine="708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Информационные материалы, размещенные на сайте: к вопросам о предоставлении условно разрешенного вида использования - схема расположения земельного участка на кадастровом плане территории и ситуационный план; к вопросам о предоставлении разрешения на отклонение от предельных параметрах разрешенного строительства: ситуационный план и расчет, выполненный специализированной организацией; к документации по планировке территории: текстовая и графическая части документации по планировки территории.</w:t>
      </w:r>
    </w:p>
    <w:p w:rsidR="000E6D5C" w:rsidRDefault="000E6D5C" w:rsidP="000E6D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полной информацией о подготовке и проведении публичных слушаний, с документацией, подлежащей рассмотрению на публичных слушаниях, можно ознакомиться в Управлении архитектуры и градостроительства администрации города Минеральные Воды по </w:t>
      </w:r>
      <w:proofErr w:type="gramStart"/>
      <w:r>
        <w:rPr>
          <w:sz w:val="28"/>
          <w:szCs w:val="28"/>
        </w:rPr>
        <w:t xml:space="preserve">адресу:   </w:t>
      </w:r>
      <w:proofErr w:type="gramEnd"/>
      <w:r>
        <w:rPr>
          <w:sz w:val="28"/>
          <w:szCs w:val="28"/>
        </w:rPr>
        <w:t xml:space="preserve">              г. Минеральные Воды, ул. 50 лет Октября, 87а, кабинет № 34, а также на официальном сайте администрации Минераловодского городского округа в разделе «Архитектура и градостроительство».</w:t>
      </w:r>
    </w:p>
    <w:p w:rsidR="000E6D5C" w:rsidRDefault="000E6D5C" w:rsidP="000E6D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Заявку для выступления на публичных слушаниях, предложения и замечания к документации, подлежащей рассмотрению на публичных </w:t>
      </w:r>
      <w:r>
        <w:rPr>
          <w:sz w:val="28"/>
          <w:szCs w:val="28"/>
        </w:rPr>
        <w:lastRenderedPageBreak/>
        <w:t>слушаниях, необходимо направлять на бумажном или электронном носителе в комиссию по землепользованию и застройке Минераловодского городского округа до 18.09.2019, по адресу: г. Минеральные Воды, ул. 50 лет Октября, 87 а, кабинет 34 или на адрес электронной почты arhigradmv@yandex.ru.</w:t>
      </w:r>
    </w:p>
    <w:p w:rsidR="0047659B" w:rsidRDefault="000E6D5C" w:rsidP="000E6D5C">
      <w:r>
        <w:rPr>
          <w:sz w:val="28"/>
          <w:szCs w:val="28"/>
        </w:rPr>
        <w:t>Также с проектами и информационными материалами можно ознакомится на экспозиции, открытие которой назначено на 16.09.2019 в 10 часов 00 минут по адресу: г. Минеральные Воды, ул. 50 лет Октября, 87а, кабинет 35. Посещение экспозиции возможно с 16.09.2019 по 18.09.2019, с 10 часов 00 минут до 13 часов 00 минут</w:t>
      </w:r>
    </w:p>
    <w:sectPr w:rsidR="004765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59E"/>
    <w:rsid w:val="000E5118"/>
    <w:rsid w:val="000E6D5C"/>
    <w:rsid w:val="002F4F71"/>
    <w:rsid w:val="0047659B"/>
    <w:rsid w:val="0049659E"/>
    <w:rsid w:val="00605540"/>
    <w:rsid w:val="00A542EC"/>
    <w:rsid w:val="00A771BF"/>
    <w:rsid w:val="00A828E6"/>
    <w:rsid w:val="00B54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357934-EA0A-432B-A2D6-0CD1E180A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42E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A542EC"/>
    <w:pPr>
      <w:widowControl w:val="0"/>
      <w:suppressAutoHyphens/>
      <w:autoSpaceDN w:val="0"/>
      <w:spacing w:after="0" w:line="240" w:lineRule="auto"/>
    </w:pPr>
    <w:rPr>
      <w:rFonts w:ascii="Arial" w:eastAsia="Lucida Sans Unicode" w:hAnsi="Arial" w:cs="Times New Roman"/>
      <w:kern w:val="3"/>
      <w:sz w:val="20"/>
      <w:szCs w:val="24"/>
      <w:lang w:eastAsia="ru-RU"/>
    </w:rPr>
  </w:style>
  <w:style w:type="paragraph" w:styleId="a3">
    <w:name w:val="List Paragraph"/>
    <w:basedOn w:val="a"/>
    <w:uiPriority w:val="34"/>
    <w:qFormat/>
    <w:rsid w:val="00A828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706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907</Words>
  <Characters>5175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Архитектура</dc:creator>
  <cp:keywords/>
  <dc:description/>
  <cp:lastModifiedBy>Архитектура</cp:lastModifiedBy>
  <cp:revision>7</cp:revision>
  <dcterms:created xsi:type="dcterms:W3CDTF">2019-05-30T05:19:00Z</dcterms:created>
  <dcterms:modified xsi:type="dcterms:W3CDTF">2019-09-11T05:02:00Z</dcterms:modified>
</cp:coreProperties>
</file>