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B6" w:rsidRPr="0094218D" w:rsidRDefault="006D44BC" w:rsidP="001F3AB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673100</wp:posOffset>
                </wp:positionV>
                <wp:extent cx="4984750" cy="691515"/>
                <wp:effectExtent l="0" t="0" r="635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B6" w:rsidRPr="001F3AB6" w:rsidRDefault="001F3AB6" w:rsidP="001F3AB6">
                            <w:pPr>
                              <w:jc w:val="center"/>
                              <w:rPr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355003, г. Ставрополь, ул. Ленина, д. 293,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тел.: 35-58-10 (доп. 2116)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http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://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press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@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3.05pt;margin-top:53pt;width:392.5pt;height:5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" strokecolor="white">
                <v:textbox style="mso-fit-shape-to-text:t">
                  <w:txbxContent>
                    <w:p w:rsidR="001F3AB6" w:rsidRPr="001F3AB6" w:rsidRDefault="001F3AB6" w:rsidP="001F3AB6">
                      <w:pPr>
                        <w:jc w:val="center"/>
                        <w:rPr>
                          <w:color w:val="0000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355003, г. Ставрополь, ул. Ленина, д. 293, </w:t>
                      </w:r>
                      <w:r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тел.: 35-58-10 (доп. 2116)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http</w:t>
                      </w:r>
                      <w:r w:rsidRPr="00A90C55">
                        <w:rPr>
                          <w:sz w:val="26"/>
                          <w:szCs w:val="26"/>
                        </w:rPr>
                        <w:t>://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e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mail</w:t>
                      </w:r>
                      <w:r>
                        <w:rPr>
                          <w:sz w:val="26"/>
                          <w:szCs w:val="26"/>
                        </w:rPr>
                        <w:t xml:space="preserve">: 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press</w:t>
                      </w:r>
                      <w:r w:rsidRPr="00A90C55">
                        <w:rPr>
                          <w:sz w:val="26"/>
                          <w:szCs w:val="26"/>
                        </w:rPr>
                        <w:t>@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1F3AB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-360680</wp:posOffset>
            </wp:positionV>
            <wp:extent cx="6628130" cy="1564005"/>
            <wp:effectExtent l="0" t="0" r="1270" b="0"/>
            <wp:wrapSquare wrapText="bothSides"/>
            <wp:docPr id="2" name="Рисунок 2" descr="МЭР 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ЭР 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32A" w:rsidRPr="001F3AB6" w:rsidRDefault="004D232A" w:rsidP="001F3AB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B6">
        <w:rPr>
          <w:rFonts w:ascii="Times New Roman" w:hAnsi="Times New Roman" w:cs="Times New Roman"/>
          <w:b/>
          <w:sz w:val="28"/>
          <w:szCs w:val="28"/>
        </w:rPr>
        <w:t>Гарантийный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фонд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Ставрополья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выдал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бизнесу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поручительств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рекордные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2,5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млрд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4D232A" w:rsidRPr="001F3AB6" w:rsidRDefault="004D232A" w:rsidP="001F3AB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54F43" w:rsidRPr="001F3AB6" w:rsidRDefault="00054F43" w:rsidP="001F3AB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3AB6">
        <w:rPr>
          <w:rFonts w:ascii="Times New Roman" w:hAnsi="Times New Roman" w:cs="Times New Roman"/>
          <w:sz w:val="28"/>
          <w:szCs w:val="28"/>
        </w:rPr>
        <w:t>Фонд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выступает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поручителем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компаний,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которые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могут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предоставить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банку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обеспечение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или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залог,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берет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себя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риски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кредитования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таких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заемщиков.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32A" w:rsidRPr="001F3AB6" w:rsidRDefault="004D232A" w:rsidP="001F3AB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3AB6">
        <w:rPr>
          <w:rFonts w:ascii="Times New Roman" w:hAnsi="Times New Roman" w:cs="Times New Roman"/>
          <w:sz w:val="28"/>
          <w:szCs w:val="28"/>
        </w:rPr>
        <w:t>Результатом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работы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региональной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гарантийной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организации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стало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то,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что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1F3AB6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Pr="001F3AB6">
        <w:rPr>
          <w:rFonts w:ascii="Times New Roman" w:hAnsi="Times New Roman" w:cs="Times New Roman"/>
          <w:sz w:val="28"/>
          <w:szCs w:val="28"/>
        </w:rPr>
        <w:t>250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представителей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малого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среднего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бизнеса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Ставропольского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края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смогли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привлечь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5,1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млрд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рублей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банках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инвестиционные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оборотные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цели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недостаточном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объеме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залога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кредитам.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Это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стало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возможным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благодаря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механизму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кредитно-гарантийной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поддержки,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который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реализуется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рамках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нац</w:t>
      </w:r>
      <w:r w:rsidR="00537085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1F3AB6">
        <w:rPr>
          <w:rFonts w:ascii="Times New Roman" w:hAnsi="Times New Roman" w:cs="Times New Roman"/>
          <w:sz w:val="28"/>
          <w:szCs w:val="28"/>
        </w:rPr>
        <w:t>проекта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«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1F3AB6">
        <w:rPr>
          <w:rFonts w:ascii="Times New Roman" w:hAnsi="Times New Roman" w:cs="Times New Roman"/>
          <w:sz w:val="28"/>
          <w:szCs w:val="28"/>
        </w:rPr>
        <w:t>»</w:t>
      </w:r>
      <w:r w:rsidR="009E133A" w:rsidRPr="009E133A">
        <w:rPr>
          <w:rFonts w:ascii="Times New Roman" w:hAnsi="Times New Roman" w:cs="Times New Roman"/>
          <w:sz w:val="28"/>
          <w:szCs w:val="28"/>
        </w:rPr>
        <w:t xml:space="preserve"> </w:t>
      </w:r>
      <w:r w:rsidR="009E133A">
        <w:rPr>
          <w:rFonts w:ascii="Times New Roman" w:hAnsi="Times New Roman" w:cs="Times New Roman"/>
          <w:sz w:val="28"/>
          <w:szCs w:val="28"/>
        </w:rPr>
        <w:t>#господдержкамсп</w:t>
      </w:r>
      <w:r w:rsidRPr="001F3AB6">
        <w:rPr>
          <w:rFonts w:ascii="Times New Roman" w:hAnsi="Times New Roman" w:cs="Times New Roman"/>
          <w:sz w:val="28"/>
          <w:szCs w:val="28"/>
        </w:rPr>
        <w:t>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инициированного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президентом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России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Владимиром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Путиным.</w:t>
      </w:r>
    </w:p>
    <w:p w:rsidR="00054F43" w:rsidRPr="001F3AB6" w:rsidRDefault="00054F43" w:rsidP="001F3AB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3AB6">
        <w:rPr>
          <w:rFonts w:ascii="Times New Roman" w:hAnsi="Times New Roman" w:cs="Times New Roman"/>
          <w:sz w:val="28"/>
          <w:szCs w:val="28"/>
        </w:rPr>
        <w:t>Поручительства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расширяют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доступ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субъектов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малого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среднего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кредитам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позволяют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получить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финансирование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более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широкому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кругу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компаний.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Кроме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того,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банки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часто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готовы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снизить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ставку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кредиту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поручительством,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так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как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риски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нему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ниже.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Поручительство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фонда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также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влияет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срок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предоставления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кредита.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Представители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малого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среднего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бизнеса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могут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получить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средства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более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длительный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срок.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32A" w:rsidRPr="001F3AB6" w:rsidRDefault="00054F43" w:rsidP="001F3AB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3AB6">
        <w:rPr>
          <w:rFonts w:ascii="Times New Roman" w:hAnsi="Times New Roman" w:cs="Times New Roman"/>
          <w:sz w:val="28"/>
          <w:szCs w:val="28"/>
        </w:rPr>
        <w:t>«</w:t>
      </w:r>
      <w:r w:rsidR="004D232A" w:rsidRPr="001F3AB6">
        <w:rPr>
          <w:rFonts w:ascii="Times New Roman" w:hAnsi="Times New Roman" w:cs="Times New Roman"/>
          <w:sz w:val="28"/>
          <w:szCs w:val="28"/>
        </w:rPr>
        <w:t>Гарантийный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фонд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Ставропольского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края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впервые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истории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с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начала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года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выдал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поручительств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субъектам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малого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среднего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рекордную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сумму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свыше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2,5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млрд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рублей.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Этот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показатель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гарантийной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поддержки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40%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превысил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результаты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фонда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за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аналогичный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период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прошлого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года,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когда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было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выдано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BD7857" w:rsidRPr="001F3AB6">
        <w:rPr>
          <w:rFonts w:ascii="Times New Roman" w:hAnsi="Times New Roman" w:cs="Times New Roman"/>
          <w:sz w:val="28"/>
          <w:szCs w:val="28"/>
        </w:rPr>
        <w:t>более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BD7857" w:rsidRPr="001F3AB6">
        <w:rPr>
          <w:rFonts w:ascii="Times New Roman" w:hAnsi="Times New Roman" w:cs="Times New Roman"/>
          <w:sz w:val="28"/>
          <w:szCs w:val="28"/>
        </w:rPr>
        <w:t>200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поручительств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сумму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1,8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мл</w:t>
      </w:r>
      <w:r w:rsidRPr="001F3AB6">
        <w:rPr>
          <w:rFonts w:ascii="Times New Roman" w:hAnsi="Times New Roman" w:cs="Times New Roman"/>
          <w:sz w:val="28"/>
          <w:szCs w:val="28"/>
        </w:rPr>
        <w:t>рд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рублей,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предпринимател</w:t>
      </w:r>
      <w:r w:rsidR="00BD7857"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смогли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получить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кредитов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3,6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млрд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рублей</w:t>
      </w:r>
      <w:r w:rsidR="004D232A" w:rsidRPr="001F3AB6">
        <w:rPr>
          <w:rFonts w:ascii="Times New Roman" w:hAnsi="Times New Roman" w:cs="Times New Roman"/>
          <w:sz w:val="28"/>
          <w:szCs w:val="28"/>
        </w:rPr>
        <w:t>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Объем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количество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выданных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поручительств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растет,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что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свидетельствует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популярности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спросе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данную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финансовую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меру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поддержки</w:t>
      </w:r>
      <w:r w:rsidRPr="001F3AB6">
        <w:rPr>
          <w:rFonts w:ascii="Times New Roman" w:hAnsi="Times New Roman" w:cs="Times New Roman"/>
          <w:sz w:val="28"/>
          <w:szCs w:val="28"/>
        </w:rPr>
        <w:t>»</w:t>
      </w:r>
      <w:r w:rsidR="004D232A" w:rsidRPr="001F3AB6">
        <w:rPr>
          <w:rFonts w:ascii="Times New Roman" w:hAnsi="Times New Roman" w:cs="Times New Roman"/>
          <w:sz w:val="28"/>
          <w:szCs w:val="28"/>
        </w:rPr>
        <w:t>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4D232A" w:rsidRPr="001F3AB6">
        <w:rPr>
          <w:rFonts w:ascii="Times New Roman" w:hAnsi="Times New Roman" w:cs="Times New Roman"/>
          <w:sz w:val="28"/>
          <w:szCs w:val="28"/>
        </w:rPr>
        <w:t>–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рассказывает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министр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экономического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развития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Ставропольского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края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Денис</w:t>
      </w:r>
      <w:r w:rsidR="001F3AB6" w:rsidRPr="001F3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b/>
          <w:sz w:val="28"/>
          <w:szCs w:val="28"/>
        </w:rPr>
        <w:t>Полюбин</w:t>
      </w:r>
      <w:r w:rsidR="004D232A" w:rsidRPr="001F3AB6">
        <w:rPr>
          <w:rFonts w:ascii="Times New Roman" w:hAnsi="Times New Roman" w:cs="Times New Roman"/>
          <w:sz w:val="28"/>
          <w:szCs w:val="28"/>
        </w:rPr>
        <w:t>.</w:t>
      </w:r>
    </w:p>
    <w:p w:rsidR="00BD7857" w:rsidRPr="001F3AB6" w:rsidRDefault="00BD7857" w:rsidP="001F3AB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3AB6"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ведомства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добавил,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что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малый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средний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бизнес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сегодня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оказался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числе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самых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быстрорастущих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сегментов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экономики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Ставрополь</w:t>
      </w:r>
      <w:r w:rsidR="001F3AB6">
        <w:rPr>
          <w:rFonts w:ascii="Times New Roman" w:hAnsi="Times New Roman" w:cs="Times New Roman"/>
          <w:sz w:val="28"/>
          <w:szCs w:val="28"/>
        </w:rPr>
        <w:t>я</w:t>
      </w:r>
      <w:r w:rsidRPr="001F3AB6">
        <w:rPr>
          <w:rFonts w:ascii="Times New Roman" w:hAnsi="Times New Roman" w:cs="Times New Roman"/>
          <w:sz w:val="28"/>
          <w:szCs w:val="28"/>
        </w:rPr>
        <w:t>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Его доля в объеме валового регионального продукта составляет 30%. </w:t>
      </w:r>
      <w:r w:rsidRPr="001F3AB6">
        <w:rPr>
          <w:rFonts w:ascii="Times New Roman" w:hAnsi="Times New Roman" w:cs="Times New Roman"/>
          <w:sz w:val="28"/>
          <w:szCs w:val="28"/>
        </w:rPr>
        <w:t>По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поручению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Губернатора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Владимира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Владимирова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запускаются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новые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льготные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программы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финансирования,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исходя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из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потребностей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предпри</w:t>
      </w:r>
      <w:r w:rsidR="001F3AB6" w:rsidRPr="001F3AB6">
        <w:rPr>
          <w:rFonts w:ascii="Times New Roman" w:hAnsi="Times New Roman" w:cs="Times New Roman"/>
          <w:sz w:val="28"/>
          <w:szCs w:val="28"/>
        </w:rPr>
        <w:t>ни</w:t>
      </w:r>
      <w:r w:rsidRPr="001F3AB6">
        <w:rPr>
          <w:rFonts w:ascii="Times New Roman" w:hAnsi="Times New Roman" w:cs="Times New Roman"/>
          <w:sz w:val="28"/>
          <w:szCs w:val="28"/>
        </w:rPr>
        <w:t>мательского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сообщества.</w:t>
      </w:r>
    </w:p>
    <w:p w:rsidR="00BD7857" w:rsidRPr="001F3AB6" w:rsidRDefault="00BD7857" w:rsidP="001F3AB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F3AB6">
        <w:rPr>
          <w:rFonts w:ascii="Times New Roman" w:hAnsi="Times New Roman" w:cs="Times New Roman"/>
          <w:sz w:val="28"/>
          <w:szCs w:val="28"/>
        </w:rPr>
        <w:t>Отметим,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что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заемные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средства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Pr="001F3AB6">
        <w:rPr>
          <w:rFonts w:ascii="Times New Roman" w:hAnsi="Times New Roman" w:cs="Times New Roman"/>
          <w:sz w:val="28"/>
          <w:szCs w:val="28"/>
        </w:rPr>
        <w:t>вкладывают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различные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инвестиционные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проекты,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сокращают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издержки,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которые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связаны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страхованием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имущества.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Причем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воспользоваться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такой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формой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поддержки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стороны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государства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могут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как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ставропольские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предприниматели,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так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бизнесмены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других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субъектов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страны.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Однако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их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бизнес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должен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осуществляться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непременно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территории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нашего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региона.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Это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стимулирует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развитие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="001F3AB6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1F3AB6">
        <w:rPr>
          <w:rFonts w:ascii="Times New Roman" w:hAnsi="Times New Roman" w:cs="Times New Roman"/>
          <w:sz w:val="28"/>
          <w:szCs w:val="28"/>
        </w:rPr>
        <w:t>экономики,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создани</w:t>
      </w:r>
      <w:r w:rsidR="00537085">
        <w:rPr>
          <w:rFonts w:ascii="Times New Roman" w:hAnsi="Times New Roman" w:cs="Times New Roman"/>
          <w:sz w:val="28"/>
          <w:szCs w:val="28"/>
        </w:rPr>
        <w:t>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новых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рабочих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мест,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рост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благосостояния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ставропольцев.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Предпочтение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отдается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предприятиям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агропромышленного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комплекса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и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сектора</w:t>
      </w:r>
      <w:r w:rsidR="001F3AB6" w:rsidRPr="001F3AB6">
        <w:rPr>
          <w:rFonts w:ascii="Times New Roman" w:hAnsi="Times New Roman" w:cs="Times New Roman"/>
          <w:sz w:val="28"/>
          <w:szCs w:val="28"/>
        </w:rPr>
        <w:t xml:space="preserve"> </w:t>
      </w:r>
      <w:r w:rsidRPr="001F3AB6">
        <w:rPr>
          <w:rFonts w:ascii="Times New Roman" w:hAnsi="Times New Roman" w:cs="Times New Roman"/>
          <w:sz w:val="28"/>
          <w:szCs w:val="28"/>
        </w:rPr>
        <w:t>экономики.</w:t>
      </w:r>
    </w:p>
    <w:sectPr w:rsidR="00BD7857" w:rsidRPr="001F3AB6" w:rsidSect="001D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30"/>
    <w:rsid w:val="00054F43"/>
    <w:rsid w:val="001D1DB0"/>
    <w:rsid w:val="001F3AB6"/>
    <w:rsid w:val="002D0DD9"/>
    <w:rsid w:val="00360930"/>
    <w:rsid w:val="004D232A"/>
    <w:rsid w:val="00537085"/>
    <w:rsid w:val="006D44BC"/>
    <w:rsid w:val="00713CEF"/>
    <w:rsid w:val="0077075F"/>
    <w:rsid w:val="008737C6"/>
    <w:rsid w:val="00954FF6"/>
    <w:rsid w:val="009E133A"/>
    <w:rsid w:val="00B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70A4F-5D99-46F3-8DDB-F6E9FF60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-subtitle">
    <w:name w:val="t-subtitle"/>
    <w:basedOn w:val="a"/>
    <w:rsid w:val="004D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4D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32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F3A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232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7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</dc:creator>
  <cp:lastModifiedBy>Admin</cp:lastModifiedBy>
  <cp:revision>2</cp:revision>
  <cp:lastPrinted>2023-11-13T07:36:00Z</cp:lastPrinted>
  <dcterms:created xsi:type="dcterms:W3CDTF">2023-11-14T12:19:00Z</dcterms:created>
  <dcterms:modified xsi:type="dcterms:W3CDTF">2023-11-14T12:19:00Z</dcterms:modified>
</cp:coreProperties>
</file>