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5" w:rsidRPr="00190975" w:rsidRDefault="00190975" w:rsidP="00190975">
      <w:pPr>
        <w:jc w:val="right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ПРОЕКТ</w:t>
      </w:r>
    </w:p>
    <w:p w:rsidR="00190975" w:rsidRPr="00190975" w:rsidRDefault="00190975" w:rsidP="00190975">
      <w:pPr>
        <w:jc w:val="center"/>
        <w:rPr>
          <w:b/>
          <w:sz w:val="24"/>
          <w:szCs w:val="24"/>
        </w:rPr>
      </w:pPr>
    </w:p>
    <w:p w:rsidR="00190975" w:rsidRPr="00190975" w:rsidRDefault="00190975" w:rsidP="00190975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 xml:space="preserve">АДМИНИСТРАЦИЯ </w:t>
      </w:r>
      <w:proofErr w:type="gramStart"/>
      <w:r w:rsidRPr="00190975">
        <w:rPr>
          <w:b/>
          <w:sz w:val="24"/>
          <w:szCs w:val="24"/>
        </w:rPr>
        <w:t>МИНЕРАЛОВОДСКОГО</w:t>
      </w:r>
      <w:proofErr w:type="gramEnd"/>
    </w:p>
    <w:p w:rsidR="00190975" w:rsidRPr="00190975" w:rsidRDefault="00190975" w:rsidP="00190975">
      <w:pPr>
        <w:ind w:left="1416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 xml:space="preserve">   ГОРОДСКОГО ОКРУГА СТАВРОПОЛЬСКОГО КРАЯ</w:t>
      </w:r>
    </w:p>
    <w:p w:rsidR="00190975" w:rsidRPr="00190975" w:rsidRDefault="00190975" w:rsidP="00190975">
      <w:pPr>
        <w:ind w:firstLine="357"/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ПОСТАНОВЛЕНИЕ</w:t>
      </w:r>
    </w:p>
    <w:p w:rsidR="00190975" w:rsidRPr="00190975" w:rsidRDefault="00190975" w:rsidP="00190975">
      <w:pPr>
        <w:rPr>
          <w:sz w:val="28"/>
          <w:szCs w:val="28"/>
        </w:rPr>
      </w:pPr>
    </w:p>
    <w:p w:rsidR="00190975" w:rsidRPr="00190975" w:rsidRDefault="00190975" w:rsidP="00190975">
      <w:pPr>
        <w:rPr>
          <w:sz w:val="28"/>
          <w:szCs w:val="28"/>
        </w:rPr>
      </w:pPr>
      <w:r w:rsidRPr="00190975">
        <w:rPr>
          <w:sz w:val="28"/>
          <w:szCs w:val="28"/>
        </w:rPr>
        <w:t xml:space="preserve">                 2021 г.                    г. Минеральные Воды</w:t>
      </w:r>
      <w:r w:rsidRPr="00190975">
        <w:rPr>
          <w:sz w:val="28"/>
          <w:szCs w:val="28"/>
        </w:rPr>
        <w:tab/>
        <w:t xml:space="preserve">                      №  </w:t>
      </w:r>
    </w:p>
    <w:p w:rsidR="00190975" w:rsidRPr="00190975" w:rsidRDefault="00190975" w:rsidP="00190975">
      <w:pPr>
        <w:rPr>
          <w:sz w:val="28"/>
          <w:szCs w:val="28"/>
        </w:rPr>
      </w:pPr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90975" w:rsidRPr="00190975" w:rsidRDefault="00190975" w:rsidP="00190975">
      <w:pPr>
        <w:ind w:firstLine="708"/>
        <w:jc w:val="both"/>
        <w:rPr>
          <w:sz w:val="28"/>
          <w:szCs w:val="28"/>
        </w:rPr>
      </w:pPr>
      <w:proofErr w:type="gramStart"/>
      <w:r w:rsidRPr="00190975">
        <w:rPr>
          <w:sz w:val="28"/>
          <w:szCs w:val="28"/>
        </w:rPr>
        <w:t>В соответствии со статьями 172, 179 Бюджетного кодекса Российской Федерации от 31.07.1998 № 145-ФЗ</w:t>
      </w:r>
      <w:r w:rsidRPr="00190975">
        <w:rPr>
          <w:color w:val="000000"/>
          <w:sz w:val="28"/>
          <w:szCs w:val="28"/>
        </w:rPr>
        <w:t xml:space="preserve">, </w:t>
      </w:r>
      <w:r w:rsidRPr="00190975">
        <w:rPr>
          <w:sz w:val="28"/>
          <w:szCs w:val="28"/>
        </w:rPr>
        <w:t>Федеральным законом Российской Федерации от 28.06.2014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края: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</w:t>
      </w:r>
      <w:proofErr w:type="gramEnd"/>
      <w:r w:rsidRPr="00190975">
        <w:rPr>
          <w:sz w:val="28"/>
          <w:szCs w:val="28"/>
        </w:rPr>
        <w:t xml:space="preserve"> и реализации муниципальных программ Минераловодского городского округа Ставропольского края», в целях подготовки и составления проекта бюджета Минераловодского городского округа Ставропольского края на 2022 год и плановый период 2023 и 2024 годов, администрация Минераловодского городского округа</w:t>
      </w:r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jc w:val="both"/>
        <w:rPr>
          <w:sz w:val="28"/>
          <w:szCs w:val="28"/>
        </w:rPr>
      </w:pPr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190975">
        <w:rPr>
          <w:sz w:val="28"/>
          <w:szCs w:val="28"/>
        </w:rPr>
        <w:t>ПОСТАНОВЛЯЕТ</w:t>
      </w:r>
      <w:r w:rsidRPr="00190975">
        <w:rPr>
          <w:spacing w:val="20"/>
          <w:sz w:val="28"/>
          <w:szCs w:val="28"/>
        </w:rPr>
        <w:t>:</w:t>
      </w:r>
    </w:p>
    <w:p w:rsidR="00190975" w:rsidRPr="00190975" w:rsidRDefault="00190975" w:rsidP="00190975">
      <w:pPr>
        <w:spacing w:line="240" w:lineRule="atLeast"/>
        <w:jc w:val="both"/>
        <w:rPr>
          <w:spacing w:val="20"/>
          <w:sz w:val="28"/>
          <w:szCs w:val="28"/>
        </w:rPr>
      </w:pPr>
    </w:p>
    <w:p w:rsidR="00190975" w:rsidRPr="00190975" w:rsidRDefault="00190975" w:rsidP="00190975">
      <w:pPr>
        <w:widowControl w:val="0"/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1. </w:t>
      </w:r>
      <w:proofErr w:type="gramStart"/>
      <w:r w:rsidRPr="00190975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19097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190975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190975">
        <w:rPr>
          <w:sz w:val="28"/>
          <w:szCs w:val="28"/>
        </w:rPr>
        <w:t xml:space="preserve"> № </w:t>
      </w:r>
      <w:proofErr w:type="gramStart"/>
      <w:r w:rsidRPr="00190975">
        <w:rPr>
          <w:sz w:val="28"/>
          <w:szCs w:val="28"/>
        </w:rPr>
        <w:t xml:space="preserve">1426, от 18.12.2020 № 2774, от 15.02.2021 № 278, от 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190975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              № 1361, от 18.08.2021 № 1752, от 28.09.2021 № 1974, от 28.10.2021 № 2969, от 14.12.2021 № 2617</w:t>
      </w:r>
      <w:r w:rsidRPr="00190975">
        <w:rPr>
          <w:sz w:val="28"/>
          <w:szCs w:val="28"/>
        </w:rPr>
        <w:t>).</w:t>
      </w:r>
      <w:proofErr w:type="gramEnd"/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2. </w:t>
      </w:r>
      <w:proofErr w:type="gramStart"/>
      <w:r w:rsidRPr="00190975">
        <w:rPr>
          <w:sz w:val="28"/>
          <w:szCs w:val="28"/>
        </w:rPr>
        <w:t>Контроль за</w:t>
      </w:r>
      <w:proofErr w:type="gramEnd"/>
      <w:r w:rsidRPr="0019097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190975" w:rsidRPr="00190975" w:rsidRDefault="00190975" w:rsidP="00190975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 и распространяется на правоотношения, возникающие с 1 января 2022 года.</w:t>
      </w:r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Глава </w:t>
      </w:r>
      <w:proofErr w:type="gramStart"/>
      <w:r w:rsidRPr="00190975">
        <w:rPr>
          <w:sz w:val="28"/>
          <w:szCs w:val="28"/>
        </w:rPr>
        <w:t>Минераловодского</w:t>
      </w:r>
      <w:proofErr w:type="gramEnd"/>
    </w:p>
    <w:p w:rsidR="00190975" w:rsidRPr="00190975" w:rsidRDefault="00190975" w:rsidP="00190975">
      <w:pPr>
        <w:jc w:val="both"/>
        <w:rPr>
          <w:sz w:val="28"/>
          <w:szCs w:val="28"/>
        </w:rPr>
      </w:pPr>
      <w:r w:rsidRPr="00190975">
        <w:rPr>
          <w:sz w:val="28"/>
          <w:szCs w:val="28"/>
        </w:rPr>
        <w:t>городского округа                                                                             С. Ю. Перцев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br w:type="page"/>
      </w:r>
      <w:r w:rsidRPr="00190975">
        <w:rPr>
          <w:sz w:val="28"/>
          <w:szCs w:val="28"/>
        </w:rPr>
        <w:lastRenderedPageBreak/>
        <w:t>УТВЕРЖДЕНЫ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>постановлением администрации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>Минераловодского городского округа</w:t>
      </w:r>
    </w:p>
    <w:p w:rsidR="00190975" w:rsidRPr="00190975" w:rsidRDefault="00190975" w:rsidP="00190975">
      <w:pPr>
        <w:ind w:left="5529"/>
        <w:rPr>
          <w:sz w:val="28"/>
          <w:szCs w:val="28"/>
        </w:rPr>
      </w:pPr>
      <w:r w:rsidRPr="00190975">
        <w:rPr>
          <w:sz w:val="28"/>
          <w:szCs w:val="28"/>
        </w:rPr>
        <w:t xml:space="preserve">от                             №       </w:t>
      </w: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ИЗМЕНЕНИЯ,</w:t>
      </w:r>
    </w:p>
    <w:p w:rsidR="00190975" w:rsidRPr="00190975" w:rsidRDefault="00190975" w:rsidP="00190975">
      <w:pPr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 </w:t>
      </w:r>
    </w:p>
    <w:p w:rsidR="00190975" w:rsidRPr="00190975" w:rsidRDefault="00190975" w:rsidP="00190975">
      <w:pPr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</w:t>
      </w:r>
      <w:proofErr w:type="gramStart"/>
      <w:r w:rsidRPr="00190975">
        <w:rPr>
          <w:sz w:val="28"/>
          <w:szCs w:val="28"/>
        </w:rPr>
        <w:t>от</w:t>
      </w:r>
      <w:proofErr w:type="gramEnd"/>
      <w:r w:rsidRPr="00190975">
        <w:rPr>
          <w:sz w:val="28"/>
          <w:szCs w:val="28"/>
        </w:rPr>
        <w:t xml:space="preserve"> 15.02.2021 № 278, от 24.02.2021 № 351, от 29.06.2021              № 1361, от 18.08.2021 № 1752, от 28.09.2021 № 1974, от 28.10.2021 № 2969,</w:t>
      </w:r>
      <w:r w:rsidRPr="00190975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от 14.12.2021 № 2617</w:t>
      </w:r>
      <w:r w:rsidRPr="00190975">
        <w:rPr>
          <w:sz w:val="28"/>
          <w:szCs w:val="28"/>
        </w:rPr>
        <w:t>)</w:t>
      </w:r>
    </w:p>
    <w:p w:rsidR="00190975" w:rsidRPr="00190975" w:rsidRDefault="00190975" w:rsidP="00190975">
      <w:pPr>
        <w:ind w:firstLine="709"/>
        <w:jc w:val="both"/>
        <w:rPr>
          <w:sz w:val="28"/>
          <w:szCs w:val="28"/>
        </w:rPr>
      </w:pP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1. Паспорт и текстовую часть 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1 к настоящим изменениям.</w:t>
      </w: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>2. П</w:t>
      </w:r>
      <w:r w:rsidRPr="00190975">
        <w:rPr>
          <w:sz w:val="28"/>
          <w:szCs w:val="28"/>
        </w:rPr>
        <w:t>аспорт и текстовую часть Подпрограммы 1 изложить в редакции,</w:t>
      </w:r>
      <w:r w:rsidRPr="00190975">
        <w:rPr>
          <w:bCs/>
          <w:sz w:val="28"/>
          <w:szCs w:val="28"/>
        </w:rPr>
        <w:t xml:space="preserve"> согласно Приложению 2 к настоящим изменениям.</w:t>
      </w:r>
    </w:p>
    <w:p w:rsidR="00190975" w:rsidRPr="00190975" w:rsidRDefault="00190975" w:rsidP="00190975">
      <w:pPr>
        <w:ind w:firstLine="709"/>
        <w:jc w:val="both"/>
        <w:rPr>
          <w:bCs/>
          <w:sz w:val="28"/>
          <w:szCs w:val="28"/>
        </w:rPr>
      </w:pPr>
      <w:r w:rsidRPr="00190975">
        <w:rPr>
          <w:sz w:val="28"/>
          <w:szCs w:val="28"/>
        </w:rPr>
        <w:t>3. Т</w:t>
      </w:r>
      <w:r w:rsidRPr="00190975">
        <w:rPr>
          <w:bCs/>
          <w:sz w:val="28"/>
          <w:szCs w:val="28"/>
        </w:rPr>
        <w:t>аблицы 1, 2, 3 Приложения 1 к Программе изложить в редакции, согласно Приложению 3 к настоящим изменениям.</w:t>
      </w:r>
    </w:p>
    <w:p w:rsidR="00190975" w:rsidRPr="00190975" w:rsidRDefault="00190975" w:rsidP="00190975">
      <w:pPr>
        <w:ind w:firstLine="709"/>
        <w:jc w:val="both"/>
        <w:rPr>
          <w:sz w:val="28"/>
          <w:szCs w:val="28"/>
        </w:rPr>
      </w:pPr>
      <w:r w:rsidRPr="00190975">
        <w:rPr>
          <w:bCs/>
          <w:sz w:val="28"/>
          <w:szCs w:val="28"/>
        </w:rPr>
        <w:t xml:space="preserve">4. Приложение 2 </w:t>
      </w:r>
      <w:r w:rsidRPr="00190975">
        <w:rPr>
          <w:sz w:val="28"/>
          <w:szCs w:val="28"/>
        </w:rPr>
        <w:t>Программы изложить в редакции,</w:t>
      </w:r>
      <w:r w:rsidRPr="00190975">
        <w:rPr>
          <w:bCs/>
          <w:sz w:val="28"/>
          <w:szCs w:val="28"/>
        </w:rPr>
        <w:t xml:space="preserve"> согласно Приложению 4 к настоящим изменениям. </w:t>
      </w:r>
      <w:r w:rsidRPr="00190975">
        <w:rPr>
          <w:sz w:val="28"/>
          <w:szCs w:val="28"/>
        </w:rPr>
        <w:t xml:space="preserve"> </w:t>
      </w:r>
    </w:p>
    <w:p w:rsidR="00190975" w:rsidRPr="00190975" w:rsidRDefault="00190975" w:rsidP="00190975">
      <w:pPr>
        <w:jc w:val="both"/>
        <w:rPr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536"/>
        <w:rPr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Pr="00190975">
        <w:rPr>
          <w:sz w:val="26"/>
          <w:szCs w:val="26"/>
        </w:rPr>
        <w:lastRenderedPageBreak/>
        <w:t>ПРИЛОЖЕНИЕ 1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536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>от 18.12.2019 № 2806</w:t>
      </w:r>
    </w:p>
    <w:p w:rsidR="00190975" w:rsidRPr="00190975" w:rsidRDefault="00190975" w:rsidP="00190975">
      <w:pPr>
        <w:ind w:firstLine="4678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5103"/>
        <w:jc w:val="center"/>
        <w:rPr>
          <w:rFonts w:eastAsia="Calibri"/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МУНИЦИПАЛЬНАЯ ПРОГРАММА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Минераловодского городского округа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 «Развитие физической культуры и спорта»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ПАСПОРТ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муниципальной программы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Минераловодского городского округа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  «Развитие физической культуры и спорта»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190975" w:rsidRPr="00190975" w:rsidTr="000D612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Наименование 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Участники 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Цель 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Индикаторы достижения цели Программы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Ожидаемые конечные результаты реализации   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Программы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lastRenderedPageBreak/>
              <w:t xml:space="preserve">муниципальная программа Минераловодского городского округа «Развитие физической культуры и спорта» (далее – Программа)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  <w:r w:rsidRPr="00190975">
              <w:rPr>
                <w:rFonts w:eastAsia="Calibri"/>
                <w:sz w:val="28"/>
                <w:szCs w:val="22"/>
              </w:rPr>
              <w:t>нет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2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2"/>
              </w:rPr>
            </w:pPr>
            <w:r w:rsidRPr="00190975">
              <w:rPr>
                <w:rFonts w:eastAsia="Calibri"/>
                <w:sz w:val="28"/>
                <w:szCs w:val="22"/>
              </w:rPr>
              <w:t>муниципальное казённое учреждение дополнительного образования детско-юношеская спортивная школа г. Минеральные Воды;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подпрограмма «Развитие физической культуры и спорта, пропаганда здорового образа жизни»;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18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190975">
              <w:rPr>
                <w:rFonts w:eastAsia="Calibri"/>
                <w:sz w:val="28"/>
                <w:szCs w:val="28"/>
              </w:rPr>
              <w:t>общепрограммные</w:t>
            </w:r>
            <w:proofErr w:type="spellEnd"/>
            <w:r w:rsidRPr="00190975">
              <w:rPr>
                <w:rFonts w:eastAsia="Calibri"/>
                <w:sz w:val="28"/>
                <w:szCs w:val="28"/>
              </w:rPr>
              <w:t xml:space="preserve"> мероприятия»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shd w:val="clear" w:color="auto" w:fill="FFFFFF"/>
              </w:rPr>
            </w:pPr>
            <w:r w:rsidRPr="00190975">
              <w:rPr>
                <w:rFonts w:eastAsia="Calibri"/>
                <w:sz w:val="28"/>
                <w:szCs w:val="28"/>
                <w:shd w:val="clear" w:color="auto" w:fill="FFFFFF"/>
              </w:rPr>
              <w:t xml:space="preserve">создание условий, обеспечивающих возможность населению Минераловодского городского округа систематически заниматься физической </w:t>
            </w:r>
            <w:r w:rsidRPr="00190975">
              <w:rPr>
                <w:rFonts w:eastAsia="Calibri"/>
                <w:sz w:val="28"/>
                <w:szCs w:val="28"/>
                <w:shd w:val="clear" w:color="auto" w:fill="FFFFFF"/>
              </w:rPr>
              <w:lastRenderedPageBreak/>
              <w:t xml:space="preserve">культурой и спортом, вести здоровый образ жизни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ind w:firstLine="374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shd w:val="clear" w:color="auto" w:fill="FFFFFF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ind w:firstLine="374"/>
              <w:jc w:val="both"/>
              <w:rPr>
                <w:sz w:val="28"/>
                <w:szCs w:val="28"/>
              </w:rPr>
            </w:pP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Объем финансового обеспечения Программы составит 199 819,09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2020 год – 34 709,08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2021 год – 27 431,55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31 443,37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30 404,74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30 380,43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45 449,93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Бюджет Минераловодского городского округа – 198 956,77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34 597,04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27 281,27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31 293,37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30 254,74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30 230,43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45 299,93 тыс. рублей.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федеральный бюджет – 39,07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00,00 тыс. рублей;                                              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2021 год – 39,07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00,00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2023 год – 00,00 тыс. рублей;            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2024 год – 00,00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00,00 тыс. рублей.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местный бюджет – 198 917,70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34 597,04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27 242,20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31 293,37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30 254,74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30 230,43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6"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lastRenderedPageBreak/>
              <w:t>2025 год – 45 299,93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112,04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150,28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150,00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Средства участников Программы – 165 171,97 тыс. рублей, в том числе по годам: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2021 год – 23 504,17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27 759,88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2023 год – 27 299,24 тыс. рублей;            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2024 год – 27 274,93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37 216,92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Объемы средств, выделенных для реализации Программы, подлежат корректировке в соответствии с доходными возможностями местного бюджета.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90975" w:rsidRPr="00190975" w:rsidRDefault="00190975" w:rsidP="00190975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доли населения Минераловодского городского округа систематически занимающегося физической культурой и спортом с 45,3 процентов в 2020 году до 55 процентов к 2025 году.</w:t>
            </w:r>
          </w:p>
          <w:p w:rsidR="00190975" w:rsidRPr="00190975" w:rsidRDefault="00190975" w:rsidP="00190975">
            <w:pPr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90975" w:rsidRPr="00190975" w:rsidRDefault="00190975" w:rsidP="00190975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 xml:space="preserve">Приоритеты и цели реализуемой в Минераловодском городском округе муниципальной политики в сфере физической культуры и спорта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Программа сформирована с учетом задач и приоритетов, определенных: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Федеральным законом от 04 декабря 2007 года № 329-ФЗ «О физической культуре и спорте в Российской Федерации»;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года № 10);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Законом Ставропольского края от 23 июня 2016 года № 59-кз «О физической культуре и спорте в Ставропольском крае»;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года № 221-рп;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Региональным проектом «Спорт – норма жизни», паспорт которого утвержден на заседании совета при Губернаторе Ставропольского края по проектной деятельности (протокол от 13 декабря 2018 года № 4);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Стратегией социально-экономического развития Минераловодского городского округа на период до 2030 года, утвержденной постановлением администрации Минераловодского городского округа от 21 июня 2017 года       № 1518;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иными правовыми актами и документами стратегического планирования Ставропольского края и Минераловодского городского округа.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Приоритетами в сфере реализации Программы являются: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улучшение физического развития населения Минераловодского городского округа;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пропаганда физической культуры и спорта как важной составляющей здорового образа жизни среди населения Минераловодского городского округа;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обеспечение потребности населения Минераловодского городского округа в муниципальных услугах (работах) в сфере физической культуры и спорта;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совершенствование инфраструктуры объектов сферы физической культуры и спорта Минераловодского городского округа.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 С учетом изложенных приоритетов в сфере реализации Программы целями Программы являются: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Достижение целей Программы осуществляется путем решения задач и выполнения основных </w:t>
      </w:r>
      <w:proofErr w:type="gramStart"/>
      <w:r w:rsidRPr="00190975">
        <w:rPr>
          <w:sz w:val="28"/>
          <w:szCs w:val="28"/>
        </w:rPr>
        <w:t>мероприятий</w:t>
      </w:r>
      <w:proofErr w:type="gramEnd"/>
      <w:r w:rsidRPr="00190975">
        <w:rPr>
          <w:sz w:val="28"/>
          <w:szCs w:val="28"/>
        </w:rPr>
        <w:t xml:space="preserve"> следующих подпрограмм Программы, взаимосвязанных по срокам, ресурсам и исполнителям: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подпрограмма «Развитие физической культуры и спорта, пропаганда здорового образа жизни», информация приведена в приложении 1 к Программе;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подпрограмма «Обеспечение реализации программы и </w:t>
      </w:r>
      <w:proofErr w:type="spellStart"/>
      <w:r w:rsidRPr="00190975">
        <w:rPr>
          <w:sz w:val="28"/>
          <w:szCs w:val="28"/>
        </w:rPr>
        <w:t>общепрограммные</w:t>
      </w:r>
      <w:proofErr w:type="spellEnd"/>
      <w:r w:rsidRPr="00190975">
        <w:rPr>
          <w:sz w:val="28"/>
          <w:szCs w:val="28"/>
        </w:rPr>
        <w:t xml:space="preserve"> мероприятия», информация приведена в таблицах 2 и 3 приложения 1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Программы, их значениях приведены в таблице 1 приложения 1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Перечень основных мероприятий Программы приведен в таблице 2 приложения 1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  <w:r w:rsidRPr="00190975">
        <w:rPr>
          <w:sz w:val="28"/>
          <w:szCs w:val="28"/>
        </w:rPr>
        <w:t>Объемы и источники финансового обеспечения Программы приведены в таблице 3 приложения 1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190975">
        <w:rPr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Программы, отражающих значимость (вес) цели Программы в достижении стратегических целей социально-экономического </w:t>
      </w:r>
      <w:r w:rsidRPr="00190975">
        <w:rPr>
          <w:sz w:val="28"/>
          <w:szCs w:val="28"/>
        </w:rPr>
        <w:lastRenderedPageBreak/>
        <w:t>развития Минераловодского городского округа в сравнении с другой целью Программы, влияющей на достижение тех же стратегических целей социально-экономического развития Минераловодского городского округа, и задачи подпрограммы Программы в достижении цели Программы в сравнении (при наличии) с другими задачами подпрограммы Программы в</w:t>
      </w:r>
      <w:proofErr w:type="gramEnd"/>
      <w:r w:rsidRPr="00190975">
        <w:rPr>
          <w:sz w:val="28"/>
          <w:szCs w:val="28"/>
        </w:rPr>
        <w:t xml:space="preserve"> </w:t>
      </w:r>
      <w:proofErr w:type="gramStart"/>
      <w:r w:rsidRPr="00190975">
        <w:rPr>
          <w:sz w:val="28"/>
          <w:szCs w:val="28"/>
        </w:rPr>
        <w:t>достижении</w:t>
      </w:r>
      <w:proofErr w:type="gramEnd"/>
      <w:r w:rsidRPr="00190975">
        <w:rPr>
          <w:sz w:val="28"/>
          <w:szCs w:val="28"/>
        </w:rPr>
        <w:t xml:space="preserve"> той же цели Программы, приведены в приложении 2 к Программе.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536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820"/>
        <w:rPr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Pr="00190975">
        <w:rPr>
          <w:sz w:val="26"/>
          <w:szCs w:val="26"/>
        </w:rPr>
        <w:lastRenderedPageBreak/>
        <w:t>ПРИЛОЖЕНИЕ 2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>от 18.12.2019 № 2806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Приложение 1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4820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ПОДПРОГРАММА 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«Развитие физической культуры и спорта, пропаганда здорового образа жизни» муниципальной программы Минераловодского городского округа 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«Развитие физической культуры и спорта» 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ПАСПОРТ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подпрограммы «Развитие физической культуры и спорта, пропаганда здорового образа жизни» 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90975" w:rsidRPr="00190975" w:rsidTr="000D612B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подпрограммы 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Ответственный 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исполнитель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Соисполнители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Участники 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Задачи 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32"/>
                <w:szCs w:val="32"/>
              </w:rPr>
            </w:pPr>
          </w:p>
          <w:p w:rsidR="00B93ED7" w:rsidRDefault="00B93ED7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Показатели решения задач 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16"/>
                <w:szCs w:val="16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B93ED7" w:rsidRDefault="00B93ED7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Сроки реализации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Объемы и источники финансового обеспечения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lastRenderedPageBreak/>
              <w:t>подпрограммы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lastRenderedPageBreak/>
              <w:t xml:space="preserve">Ожидаемые конечные результаты реализации подпрограммы </w:t>
            </w: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2268"/>
                <w:tab w:val="left" w:pos="4860"/>
              </w:tabs>
              <w:overflowPunct w:val="0"/>
              <w:autoSpaceDE w:val="0"/>
              <w:autoSpaceDN w:val="0"/>
              <w:adjustRightInd w:val="0"/>
              <w:ind w:right="45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lastRenderedPageBreak/>
              <w:t>«Развитие физической культуры и спорта, пропаганда здорового образа жизни» (далее – Подпрограмма)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2"/>
              </w:rPr>
              <w:t>нет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Муниципальное казённое учреждение дополнительного образования детско-юношеская спортивная школа г. Минеральные Воды (МКУ ДО ДЮСШ г. Минеральные Воды)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12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Муниципальное бюджетное учреждение «Центр физической культуры и спорта Минераловодского городского округа» (МБУ «ЦФКиС МГО»)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rPr>
                <w:rFonts w:eastAsia="Calibri"/>
                <w:sz w:val="28"/>
                <w:szCs w:val="28"/>
              </w:rPr>
            </w:pPr>
          </w:p>
          <w:p w:rsidR="00190975" w:rsidRPr="00190975" w:rsidRDefault="00190975" w:rsidP="00B93ED7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147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975">
              <w:rPr>
                <w:sz w:val="28"/>
                <w:szCs w:val="28"/>
                <w:shd w:val="clear" w:color="auto" w:fill="FFFFFF"/>
              </w:rPr>
              <w:t xml:space="preserve">обеспечение доступности занятий физической культурой и массовым спортом для всех слоев </w:t>
            </w:r>
            <w:r w:rsidRPr="00190975">
              <w:rPr>
                <w:sz w:val="28"/>
                <w:szCs w:val="28"/>
                <w:shd w:val="clear" w:color="auto" w:fill="FFFFFF"/>
              </w:rPr>
              <w:lastRenderedPageBreak/>
              <w:t>населения Минераловодского городского округа;</w:t>
            </w:r>
          </w:p>
          <w:p w:rsidR="00190975" w:rsidRPr="00190975" w:rsidRDefault="00190975" w:rsidP="00B93ED7">
            <w:pPr>
              <w:numPr>
                <w:ilvl w:val="0"/>
                <w:numId w:val="3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29" w:right="3" w:firstLine="147"/>
              <w:jc w:val="both"/>
              <w:rPr>
                <w:sz w:val="28"/>
                <w:szCs w:val="28"/>
                <w:shd w:val="clear" w:color="auto" w:fill="FFFFFF"/>
              </w:rPr>
            </w:pPr>
            <w:r w:rsidRPr="00190975">
              <w:rPr>
                <w:sz w:val="28"/>
                <w:szCs w:val="28"/>
                <w:shd w:val="clear" w:color="auto" w:fill="FFFFFF"/>
              </w:rPr>
              <w:t>развитие инфраструктуры физической культуры и спорта в М</w:t>
            </w:r>
            <w:r w:rsidR="00B93ED7">
              <w:rPr>
                <w:sz w:val="28"/>
                <w:szCs w:val="28"/>
                <w:shd w:val="clear" w:color="auto" w:fill="FFFFFF"/>
              </w:rPr>
              <w:t>инераловодском городском округе.</w:t>
            </w:r>
          </w:p>
          <w:p w:rsidR="00190975" w:rsidRPr="00190975" w:rsidRDefault="00190975" w:rsidP="00B93ED7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left="34" w:right="3"/>
              <w:jc w:val="both"/>
              <w:rPr>
                <w:rFonts w:eastAsia="Calibri"/>
                <w:sz w:val="28"/>
                <w:szCs w:val="24"/>
                <w:shd w:val="clear" w:color="auto" w:fill="FFFFFF"/>
              </w:rPr>
            </w:pP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проведенных </w:t>
            </w:r>
            <w:r w:rsidRPr="00190975">
              <w:rPr>
                <w:sz w:val="28"/>
                <w:szCs w:val="28"/>
                <w:shd w:val="clear" w:color="auto" w:fill="FFFFFF"/>
              </w:rPr>
              <w:t>в Минераловодском городском округе</w:t>
            </w:r>
            <w:r w:rsidRPr="00190975">
              <w:rPr>
                <w:rFonts w:eastAsia="Calibri"/>
                <w:sz w:val="28"/>
                <w:szCs w:val="28"/>
              </w:rPr>
              <w:t xml:space="preserve"> официальных муниципальных физкультурно-массовых и спортивно-массовых мероприятий по различным видам спорта; 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официальных межмуниципальных, региональных спортивных мероприятий, в которых приняли участие спортсмены и сборные </w:t>
            </w:r>
            <w:r w:rsidRPr="00190975">
              <w:rPr>
                <w:sz w:val="28"/>
                <w:szCs w:val="28"/>
                <w:shd w:val="clear" w:color="auto" w:fill="FFFFFF"/>
              </w:rPr>
              <w:t>Минераловодского городского округа;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численности обучающихся;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  <w:r w:rsidRPr="00190975">
              <w:rPr>
                <w:sz w:val="28"/>
                <w:szCs w:val="28"/>
                <w:shd w:val="clear" w:color="auto" w:fill="FFFFFF"/>
              </w:rPr>
              <w:t>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доля населения </w:t>
            </w:r>
            <w:r w:rsidRPr="00190975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190975">
              <w:rPr>
                <w:rFonts w:eastAsia="Calibri"/>
                <w:sz w:val="28"/>
                <w:szCs w:val="28"/>
              </w:rPr>
              <w:t xml:space="preserve">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</w:t>
            </w:r>
            <w:r w:rsidRPr="00190975">
              <w:rPr>
                <w:sz w:val="28"/>
                <w:szCs w:val="28"/>
                <w:shd w:val="clear" w:color="auto" w:fill="FFFFFF"/>
              </w:rPr>
              <w:t>Минераловодского городского округа</w:t>
            </w:r>
            <w:r w:rsidRPr="00190975">
              <w:rPr>
                <w:rFonts w:eastAsia="Calibri"/>
                <w:sz w:val="28"/>
                <w:szCs w:val="28"/>
              </w:rPr>
              <w:t>, принявшего участие в выполнении нормативов испытаний (тестов) комплекса ГТО;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учащихся МКУ ДО ДЮСШ                     г. Минеральные Воды (далее – ДЮСШ), получивших (подтвердивших) массовые спортивные разряды;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учащихся ДЮСШ, получивших </w:t>
            </w:r>
            <w:r w:rsidRPr="00190975">
              <w:rPr>
                <w:rFonts w:eastAsia="Calibri"/>
                <w:sz w:val="28"/>
                <w:szCs w:val="28"/>
              </w:rPr>
              <w:lastRenderedPageBreak/>
              <w:t>(подтвердивших) разряд «кандидат в мастера спорта» (КМС), звание «мастер спорта» (МС);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учащихся ДЮСШ, принявших участие в соревнованиях местного уровня;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соревнованиях местного уровня;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учащихся ДЮСШ, принявших участие в краевых соревнованиях;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призовых мест, занятых учащимися ДЮСШ в краевых соревнованиях;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групп в МБУ «ЦФКиС МГО»;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календарного плана учреждения;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количество спортивных сооружений Минераловодского городского округа;</w:t>
            </w:r>
          </w:p>
          <w:p w:rsidR="00190975" w:rsidRPr="00190975" w:rsidRDefault="00190975" w:rsidP="00B93ED7">
            <w:pPr>
              <w:numPr>
                <w:ilvl w:val="0"/>
                <w:numId w:val="1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28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36"/>
                <w:szCs w:val="36"/>
              </w:rPr>
            </w:pP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2020-2025 годы </w:t>
            </w:r>
          </w:p>
          <w:p w:rsidR="00190975" w:rsidRPr="00190975" w:rsidRDefault="00190975" w:rsidP="00190975">
            <w:pPr>
              <w:ind w:right="3"/>
              <w:jc w:val="both"/>
              <w:rPr>
                <w:sz w:val="28"/>
                <w:szCs w:val="28"/>
              </w:rPr>
            </w:pP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Объем финансового обеспечения Подпрограммы 1 составит 181 847,33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lastRenderedPageBreak/>
              <w:t xml:space="preserve">2020 год – 31 542,52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24 448,32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28 487,88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27 449,24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27 424,93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42 494,43 тыс. рублей.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Бюджет Минераловодского городского округа – 180 985,01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31 430,48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24 298,04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28 337,88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27 299,24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27 274,93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42 344,43 тыс. рублей.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местный бюджет – 180 985,01 тыс. рублей, в том числе по годам: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31 430,48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24 298,04 тыс. рублей; 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28 337,88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27 299,24 тыс. рублей;</w:t>
            </w:r>
          </w:p>
          <w:p w:rsidR="00190975" w:rsidRPr="00190975" w:rsidRDefault="00190975" w:rsidP="00190975">
            <w:pPr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27 274,93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42 344,43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Средства внебюджетных источников – 862,32 тыс. рублей, в том числе по годам: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112,04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2021 год – 150,28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2023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2024 год – 150,00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150,00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Средства участников Программы – 165 171,97 тыс. рублей, в том числе по годам: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2020 год – 22 116,83 тыс. рублей;                                              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2021 год – 23 504,17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2022 год – 27 759,88 тыс. рублей;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2023 год – 27 299,24 тыс. рублей;            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2024 год – 27 274,93 тыс. рублей; 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743"/>
              <w:jc w:val="both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2025 год – 37 216,92 тыс. рублей.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Объемы средств, выделенных для реализации Подпрограммы 1, подлежат корректировке в соответствии с доходными возможностями местного бюджета.</w:t>
            </w:r>
          </w:p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3" w:firstLine="364"/>
              <w:rPr>
                <w:sz w:val="24"/>
                <w:szCs w:val="24"/>
              </w:rPr>
            </w:pP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lastRenderedPageBreak/>
      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  <w:r w:rsidRPr="00190975">
              <w:rPr>
                <w:sz w:val="28"/>
                <w:szCs w:val="28"/>
              </w:rPr>
              <w:t xml:space="preserve"> с 26 единиц в 2020 году до 57 единиц в 2025 году;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  <w:r w:rsidRPr="00190975">
              <w:rPr>
                <w:sz w:val="28"/>
                <w:szCs w:val="28"/>
              </w:rPr>
              <w:t xml:space="preserve"> с 5 единиц в 2020 году до 14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</w:t>
            </w:r>
            <w:r w:rsidRPr="00190975">
              <w:rPr>
                <w:rFonts w:eastAsia="Calibri"/>
                <w:sz w:val="28"/>
                <w:szCs w:val="28"/>
              </w:rPr>
              <w:t xml:space="preserve">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численности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обучающихся с </w:t>
            </w:r>
            <w:r w:rsidRPr="00190975">
              <w:rPr>
                <w:sz w:val="28"/>
                <w:szCs w:val="28"/>
              </w:rPr>
              <w:t>85,25 процентов в 2020 году до 87 процентов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>спортсменов Минераловодского городского округа, включенных в составы спортивных сборных команд Ставропольского края и России</w:t>
            </w:r>
            <w:r w:rsidRPr="00190975">
              <w:rPr>
                <w:sz w:val="28"/>
                <w:szCs w:val="28"/>
              </w:rPr>
              <w:t xml:space="preserve"> с 58/5 человек в 2020 году до 100/10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</w:t>
            </w:r>
            <w:r w:rsidRPr="00190975">
              <w:rPr>
                <w:rFonts w:eastAsia="Calibri"/>
                <w:sz w:val="28"/>
                <w:szCs w:val="28"/>
              </w:rPr>
              <w:t>уровня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  <w:r w:rsidRPr="00190975">
              <w:rPr>
                <w:sz w:val="28"/>
                <w:szCs w:val="28"/>
              </w:rPr>
              <w:t xml:space="preserve"> с 14 места в 2019 году до 10 места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</w:t>
            </w:r>
            <w:r w:rsidRPr="00190975">
              <w:rPr>
                <w:rFonts w:eastAsia="Calibri"/>
                <w:sz w:val="28"/>
                <w:szCs w:val="28"/>
              </w:rPr>
              <w:t>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учащихся МКУ ДО </w:t>
            </w:r>
            <w:r w:rsidRPr="00190975">
              <w:rPr>
                <w:rFonts w:eastAsia="Calibri"/>
                <w:sz w:val="28"/>
                <w:szCs w:val="28"/>
              </w:rPr>
              <w:lastRenderedPageBreak/>
              <w:t>ДЮСШ г. Минеральные Воды (далее – ДЮСШ), получивших (подтвердивших) массовые спортивные разряды</w:t>
            </w:r>
            <w:r w:rsidRPr="00190975">
              <w:rPr>
                <w:sz w:val="28"/>
                <w:szCs w:val="28"/>
              </w:rPr>
              <w:t xml:space="preserve"> с 175   человек в 2020 году до 300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учащихся ДЮСШ, получивших (подтвердивших) разряд «кандидат в мастера спорта» (КМС), звание «мастер спорта» (МС)</w:t>
            </w:r>
            <w:r w:rsidRPr="00190975">
              <w:rPr>
                <w:sz w:val="28"/>
                <w:szCs w:val="28"/>
              </w:rPr>
              <w:t xml:space="preserve"> с 7 человек в 2020 году до 13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 xml:space="preserve">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календарного плана учреждения</w:t>
            </w:r>
            <w:r w:rsidRPr="00190975">
              <w:rPr>
                <w:sz w:val="28"/>
                <w:szCs w:val="28"/>
              </w:rPr>
              <w:t xml:space="preserve"> с 24 единиц в 2020 году до 95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>учащихся ДЮСШ, принявших участие в соревнованиях местного уровня</w:t>
            </w:r>
            <w:r w:rsidRPr="00190975">
              <w:rPr>
                <w:sz w:val="28"/>
                <w:szCs w:val="28"/>
              </w:rPr>
              <w:t xml:space="preserve"> с 391 человек в 2020 году до 700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>призовых мест, занятых учащимися ДЮСШ в соревнованиях местного уровня</w:t>
            </w:r>
            <w:r w:rsidRPr="00190975">
              <w:rPr>
                <w:sz w:val="28"/>
                <w:szCs w:val="28"/>
              </w:rPr>
              <w:t xml:space="preserve"> со 177 единиц в 2020 году до 350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</w:t>
            </w:r>
            <w:r w:rsidRPr="00190975">
              <w:rPr>
                <w:rFonts w:eastAsia="Calibri"/>
                <w:sz w:val="28"/>
                <w:szCs w:val="28"/>
              </w:rPr>
              <w:t>соревнований, включенных в краевой календарный план (далее – краевые соревнования), в которых приняли участие учащиеся ДЮСШ</w:t>
            </w:r>
            <w:r w:rsidRPr="00190975">
              <w:rPr>
                <w:sz w:val="28"/>
                <w:szCs w:val="28"/>
              </w:rPr>
              <w:t xml:space="preserve"> с 19 единиц в 2020 году до 50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 xml:space="preserve">увеличение количества учащихся ДЮСШ, принявших участие в краевых соревнованиях </w:t>
            </w:r>
            <w:r w:rsidRPr="00190975">
              <w:rPr>
                <w:sz w:val="28"/>
                <w:szCs w:val="28"/>
              </w:rPr>
              <w:t>с 254 человек в 2020 году до 400 человек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rFonts w:eastAsia="Calibri"/>
                <w:sz w:val="28"/>
                <w:szCs w:val="28"/>
              </w:rPr>
              <w:t>увеличение количества призовых мест, занятых учащимися ДЮСШ в краевых соревнованиях</w:t>
            </w:r>
            <w:r w:rsidRPr="00190975">
              <w:rPr>
                <w:sz w:val="28"/>
                <w:szCs w:val="28"/>
              </w:rPr>
              <w:t xml:space="preserve"> с 68 единиц в 2020 году до 130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396 человек в 2020 году до 480 человек в 2025 году;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групп в МБУ «ЦФКиС МГО» с 33 единиц в 2020 году до 40</w:t>
            </w:r>
            <w:r w:rsidRPr="00190975">
              <w:rPr>
                <w:sz w:val="28"/>
                <w:szCs w:val="28"/>
              </w:rPr>
              <w:t xml:space="preserve"> единиц в 2025 </w:t>
            </w:r>
            <w:r w:rsidRPr="00190975">
              <w:rPr>
                <w:sz w:val="28"/>
                <w:szCs w:val="28"/>
              </w:rPr>
              <w:lastRenderedPageBreak/>
              <w:t>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"/>
              </w:numPr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ind w:left="34" w:right="3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количества</w:t>
            </w:r>
            <w:r w:rsidRPr="00190975">
              <w:rPr>
                <w:rFonts w:eastAsia="Calibri"/>
                <w:sz w:val="28"/>
                <w:szCs w:val="28"/>
              </w:rPr>
              <w:t xml:space="preserve">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0975">
              <w:rPr>
                <w:rFonts w:eastAsia="Calibri"/>
                <w:sz w:val="28"/>
                <w:szCs w:val="28"/>
              </w:rPr>
              <w:t>согласно</w:t>
            </w:r>
            <w:proofErr w:type="gramEnd"/>
            <w:r w:rsidRPr="00190975">
              <w:rPr>
                <w:rFonts w:eastAsia="Calibri"/>
                <w:sz w:val="28"/>
                <w:szCs w:val="28"/>
              </w:rPr>
              <w:t xml:space="preserve"> календарного плана учреждения с 15 единиц в 2020 году до 30</w:t>
            </w:r>
            <w:r w:rsidRPr="00190975">
              <w:rPr>
                <w:sz w:val="28"/>
                <w:szCs w:val="28"/>
              </w:rPr>
              <w:t xml:space="preserve"> единиц в 2025 году</w:t>
            </w:r>
            <w:r w:rsidRPr="00190975">
              <w:rPr>
                <w:rFonts w:eastAsia="Calibri"/>
                <w:sz w:val="28"/>
                <w:szCs w:val="28"/>
              </w:rPr>
              <w:t>;</w:t>
            </w:r>
          </w:p>
          <w:p w:rsidR="00190975" w:rsidRPr="00190975" w:rsidRDefault="00190975" w:rsidP="000C17C4">
            <w:pPr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 xml:space="preserve">увеличение количества спортивных сооружений Минераловодского городского округа с 177 единиц в 2020 году до 180 единиц в 2025 году; </w:t>
            </w:r>
          </w:p>
          <w:p w:rsidR="00190975" w:rsidRPr="00190975" w:rsidRDefault="00190975" w:rsidP="000C17C4">
            <w:pPr>
              <w:numPr>
                <w:ilvl w:val="0"/>
                <w:numId w:val="22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left="34" w:firstLine="425"/>
              <w:jc w:val="both"/>
              <w:rPr>
                <w:rFonts w:eastAsia="Calibri"/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      </w:r>
          </w:p>
        </w:tc>
      </w:tr>
    </w:tbl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Характеристика основных мероприятий Подпрограммы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567" w:right="282"/>
        <w:jc w:val="both"/>
        <w:textAlignment w:val="baseline"/>
        <w:rPr>
          <w:sz w:val="24"/>
          <w:szCs w:val="24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Подпрограммой предусмотрена реализация следующих основных мероприятий: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1. «Обеспечение мероприятий в области физической культуры и спорта».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В рамках данного основного мероприятия Подпрограммы предполагается выполнение следующих мер: </w:t>
      </w:r>
    </w:p>
    <w:p w:rsidR="00190975" w:rsidRPr="00190975" w:rsidRDefault="00190975" w:rsidP="00190975">
      <w:pPr>
        <w:tabs>
          <w:tab w:val="left" w:pos="9354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развитие футбола;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реализации комплекса «Готов к труду и обороне».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количества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 с 26 единиц в 2020 году до 57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количества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 с 5 единиц в 2020 году до 14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 xml:space="preserve">увеличение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</w:t>
      </w:r>
      <w:r w:rsidRPr="00190975">
        <w:rPr>
          <w:rFonts w:eastAsia="Calibri"/>
          <w:sz w:val="28"/>
          <w:szCs w:val="28"/>
        </w:rPr>
        <w:lastRenderedPageBreak/>
        <w:t xml:space="preserve">организаций высшего образования, расположенных на территории Минераловодского городского округа (далее – обучающиеся), систематически занимающихся физической культурой и спортом, в общей </w:t>
      </w:r>
      <w:proofErr w:type="gramStart"/>
      <w:r w:rsidRPr="00190975">
        <w:rPr>
          <w:rFonts w:eastAsia="Calibri"/>
          <w:sz w:val="28"/>
          <w:szCs w:val="28"/>
        </w:rPr>
        <w:t>численности</w:t>
      </w:r>
      <w:proofErr w:type="gramEnd"/>
      <w:r w:rsidRPr="00190975">
        <w:rPr>
          <w:rFonts w:eastAsia="Calibri"/>
          <w:sz w:val="28"/>
          <w:szCs w:val="28"/>
        </w:rPr>
        <w:t xml:space="preserve"> обучающихся с 85,25 процентов в 2020 году до 87 процентов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количества спортсменов Минераловодского городского округа, включенных в составы спортивных сборных команд Ставропольского края и России с 58/5 человек в 2020 году до 100/10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уровня занятого места сборной командой Минераловодского городского округа по футболу в Чемпионате и Первенстве Ставропольского края по футболу с 14 места в 2019 году до 10 места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rFonts w:eastAsia="Calibri"/>
          <w:sz w:val="28"/>
          <w:szCs w:val="28"/>
        </w:rPr>
        <w:t>увеличение доли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 с 63 процентов в 2020 году до 80 процентов в 2025 году.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2. «Организация мероприятий по предоставлению гражданам дополнительного образования в сфере физической культуры и спорта».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Данное основное мероприятие Подпрограммы предполагает предоставление возможности гражданам для получения дополнительного образования в сфере физической культуры и спорта в муниципальном казённом учреждении дополнительного образования детско-юношеская спортивная школа г. Минеральные Воды (далее – ДЮСШ), подведомственном комитету по физической культуре и спорту.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физической культуры и спорта;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обеспечение реализации Указа Президента Российской Федерации от 07 мая 2012 года № 597 «О мероприятиях по реализации государственной социальной политики».</w:t>
      </w:r>
    </w:p>
    <w:p w:rsidR="00190975" w:rsidRPr="00190975" w:rsidRDefault="00190975" w:rsidP="00190975">
      <w:pPr>
        <w:tabs>
          <w:tab w:val="left" w:pos="9072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учащихся МКУ ДО ДЮСШ г. Минеральные Воды (далее – ДЮСШ), получивших (подтвердивших) массовые спортивные разряды с 175 человек в 2020 году до 300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учащихся ДЮСШ, получивших (подтвердивших) разряд «кандидат в мастера спорта» (КМС), звание «мастер спорта» (МС) с 7 человек в 2020 году до 13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увеличение количества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</w:r>
      <w:proofErr w:type="gramStart"/>
      <w:r w:rsidRPr="00190975">
        <w:rPr>
          <w:sz w:val="28"/>
          <w:szCs w:val="28"/>
        </w:rPr>
        <w:t>согласно</w:t>
      </w:r>
      <w:proofErr w:type="gramEnd"/>
      <w:r w:rsidRPr="00190975">
        <w:rPr>
          <w:sz w:val="28"/>
          <w:szCs w:val="28"/>
        </w:rPr>
        <w:t xml:space="preserve"> </w:t>
      </w:r>
      <w:r w:rsidRPr="00190975">
        <w:rPr>
          <w:sz w:val="28"/>
          <w:szCs w:val="28"/>
        </w:rPr>
        <w:lastRenderedPageBreak/>
        <w:t>календарного плана учреждения с 24 единиц в 2020 году до 95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учащихся ДЮСШ, принявших участие в соревнованиях местного уровня с 391 человек в 2020 году до 700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призовых мест, занятых учащимися ДЮСШ в соревнованиях местного уровня со 177 единиц в 2020 году до 350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соревнований, включенных в краевой календарный план (далее – краевые соревнования), в которых приняли участие учащиеся ДЮСШ с 19 единиц в 2020 году до 50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учащихся ДЮСШ, принявших участие в краевых соревнованиях с 254 человек в 2020 году до 400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sz w:val="28"/>
          <w:szCs w:val="28"/>
        </w:rPr>
        <w:t>увеличение количества призовых мест, занятых учащимися ДЮСШ в краевых соревнованиях с 68 единиц в 2020 году до 130 единиц в 2025 году</w:t>
      </w:r>
      <w:r w:rsidRPr="00190975">
        <w:rPr>
          <w:rFonts w:eastAsia="Calibri"/>
          <w:sz w:val="28"/>
          <w:szCs w:val="28"/>
        </w:rPr>
        <w:t>.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3. «Организация работы по развитию физической культуры и спорта среди различных групп населения».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Данное основное мероприятие Подпрограммы предполагает предоставление услуг гражданам для организованных групповых занятий физической культурой и спортом, в том числе по месту жительства граждан, в </w:t>
      </w:r>
      <w:r w:rsidRPr="00190975">
        <w:rPr>
          <w:rFonts w:eastAsia="Calibri"/>
          <w:sz w:val="28"/>
          <w:szCs w:val="28"/>
        </w:rPr>
        <w:t xml:space="preserve">муниципальном бюджетном учреждении «Центр физической культуры и спорта Минераловодского городского округа» </w:t>
      </w:r>
      <w:r w:rsidRPr="00190975">
        <w:rPr>
          <w:sz w:val="28"/>
          <w:szCs w:val="28"/>
        </w:rPr>
        <w:t xml:space="preserve">(далее – </w:t>
      </w:r>
      <w:r w:rsidRPr="00190975">
        <w:rPr>
          <w:rFonts w:eastAsia="Calibri"/>
          <w:sz w:val="28"/>
          <w:szCs w:val="28"/>
        </w:rPr>
        <w:t>МБУ «ЦФКиС МГО»</w:t>
      </w:r>
      <w:r w:rsidRPr="00190975">
        <w:rPr>
          <w:sz w:val="28"/>
          <w:szCs w:val="28"/>
        </w:rPr>
        <w:t>), подведомственном комитету по физической культуре и спорту.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В рамках данного основного мероприятия Подпрограммы предполагается выполнение следующих мер: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обеспечение деятельности (оказание услуг) учреждений в сфере физической культуры и спорта.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 с 396 человек в 2020 году до 480 человек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увеличение количества групп в МБУ «ЦФКиС МГО» с 33 единиц в 2020 году до 40 единиц в 2025 году;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увеличение количества организованных и проведенных МБУ «ЦФКиС МГО» спортивно-массовых и физкультурно-оздоровительных мероприятий, </w:t>
      </w:r>
      <w:proofErr w:type="gramStart"/>
      <w:r w:rsidRPr="00190975">
        <w:rPr>
          <w:sz w:val="28"/>
          <w:szCs w:val="28"/>
        </w:rPr>
        <w:t>согласно</w:t>
      </w:r>
      <w:proofErr w:type="gramEnd"/>
      <w:r w:rsidRPr="00190975">
        <w:rPr>
          <w:sz w:val="28"/>
          <w:szCs w:val="28"/>
        </w:rPr>
        <w:t xml:space="preserve"> календарного плана учреждения с 15 единиц в 2020 году до 30 единиц в 2025 году.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4. «Строительство, реконструкция, благоустройство объектов физической культуры и спорта».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lastRenderedPageBreak/>
        <w:t xml:space="preserve">В рамках данного основного мероприятия Подпрограммы предполагается выполнение мер по благоустройству спортивных площадок на территории Минераловодского городского округа.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 увеличение количества спортивных сооружений Минераловодского городского округа с 177 единиц в 2020 году до 180 единиц в 2025 году.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5. «</w:t>
      </w:r>
      <w:r w:rsidRPr="00190975">
        <w:rPr>
          <w:rFonts w:eastAsia="Calibri"/>
          <w:color w:val="000000"/>
          <w:sz w:val="28"/>
          <w:szCs w:val="28"/>
        </w:rPr>
        <w:t>Организация мероприятий в учреждениях, осуществляющих спортивную подготовку</w:t>
      </w:r>
      <w:r w:rsidRPr="00190975">
        <w:rPr>
          <w:sz w:val="28"/>
          <w:szCs w:val="28"/>
        </w:rPr>
        <w:t xml:space="preserve">».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190975">
        <w:rPr>
          <w:sz w:val="28"/>
          <w:szCs w:val="28"/>
        </w:rPr>
        <w:t>Данное основное мероприятие Подпрограммы предполагает обеспечение деятельности (оказание услуг) учреждений, осуществляющих спортивную подготовку, с целью предоставления услуг гражданам для систематических занятий по программам спортивной подготовки, в соответствии с федеральными стандартами спортивной подготовки по выбранным виду или видам спорта (спортивным дисциплинам).</w:t>
      </w:r>
      <w:proofErr w:type="gramEnd"/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Реализация данного основного мероприятия Подпрограммы позволит обеспечить:</w:t>
      </w: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  <w:r w:rsidRPr="00190975">
        <w:rPr>
          <w:sz w:val="28"/>
          <w:szCs w:val="28"/>
        </w:rPr>
        <w:t>увеличение доли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 с 0 процентов в 2020 году до 70 процентов в 2025 году.</w:t>
      </w:r>
    </w:p>
    <w:p w:rsidR="00190975" w:rsidRPr="00190975" w:rsidRDefault="00190975" w:rsidP="00190975">
      <w:pPr>
        <w:tabs>
          <w:tab w:val="left" w:pos="4860"/>
        </w:tabs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widowControl w:val="0"/>
        <w:spacing w:line="240" w:lineRule="exact"/>
        <w:ind w:left="4820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tabs>
          <w:tab w:val="left" w:pos="312"/>
        </w:tabs>
        <w:overflowPunct w:val="0"/>
        <w:autoSpaceDE w:val="0"/>
        <w:autoSpaceDN w:val="0"/>
        <w:adjustRightInd w:val="0"/>
        <w:ind w:right="6" w:firstLine="709"/>
        <w:jc w:val="both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jc w:val="both"/>
        <w:rPr>
          <w:sz w:val="28"/>
          <w:szCs w:val="28"/>
        </w:rPr>
        <w:sectPr w:rsidR="00190975" w:rsidRPr="00190975" w:rsidSect="0075639D"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190975" w:rsidRPr="00190975" w:rsidRDefault="00190975" w:rsidP="00190975">
      <w:pPr>
        <w:widowControl w:val="0"/>
        <w:spacing w:line="240" w:lineRule="exact"/>
        <w:ind w:left="9781"/>
        <w:rPr>
          <w:sz w:val="26"/>
          <w:szCs w:val="26"/>
        </w:rPr>
      </w:pPr>
      <w:r w:rsidRPr="00190975">
        <w:rPr>
          <w:sz w:val="26"/>
          <w:szCs w:val="26"/>
        </w:rPr>
        <w:lastRenderedPageBreak/>
        <w:t>ПРИЛОЖЕНИЕ 3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90975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sz w:val="26"/>
          <w:szCs w:val="26"/>
        </w:rPr>
        <w:t>утвержденную</w:t>
      </w:r>
      <w:proofErr w:type="gramEnd"/>
      <w:r w:rsidRPr="00190975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190975">
        <w:rPr>
          <w:sz w:val="26"/>
          <w:szCs w:val="26"/>
        </w:rPr>
        <w:t>от 18.12.2019 № 2806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Таблица 1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СВЕДЕНИЯ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об индикаторах достижения целей муниципальной программы Минераловодского городского округа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«Развитие физической культуры и спорта» и </w:t>
      </w:r>
      <w:proofErr w:type="gramStart"/>
      <w:r w:rsidRPr="00190975">
        <w:rPr>
          <w:sz w:val="28"/>
          <w:szCs w:val="28"/>
        </w:rPr>
        <w:t>показателях</w:t>
      </w:r>
      <w:proofErr w:type="gramEnd"/>
      <w:r w:rsidRPr="00190975">
        <w:rPr>
          <w:sz w:val="28"/>
          <w:szCs w:val="28"/>
        </w:rPr>
        <w:t xml:space="preserve"> решения задач и их значениях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729"/>
        <w:gridCol w:w="12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90975" w:rsidRPr="00190975" w:rsidTr="000D612B">
        <w:trPr>
          <w:trHeight w:val="163"/>
        </w:trPr>
        <w:tc>
          <w:tcPr>
            <w:tcW w:w="540" w:type="dxa"/>
            <w:vMerge w:val="restart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№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4729" w:type="dxa"/>
            <w:vMerge w:val="restart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Наименование индикатора достижения цели и показателя решения задач Программы</w:t>
            </w:r>
          </w:p>
        </w:tc>
        <w:tc>
          <w:tcPr>
            <w:tcW w:w="1292" w:type="dxa"/>
            <w:vMerge w:val="restart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676" w:type="dxa"/>
            <w:gridSpan w:val="9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Значение индикатора достижения цели и показателя решения задачи Программы по годам</w:t>
            </w:r>
          </w:p>
        </w:tc>
      </w:tr>
      <w:tr w:rsidR="00190975" w:rsidRPr="00190975" w:rsidTr="000D612B">
        <w:trPr>
          <w:trHeight w:val="163"/>
        </w:trPr>
        <w:tc>
          <w:tcPr>
            <w:tcW w:w="540" w:type="dxa"/>
            <w:vMerge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29" w:type="dxa"/>
            <w:vMerge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2017 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2018 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2019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2020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2021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2022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2023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2024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2025 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год</w:t>
            </w:r>
          </w:p>
        </w:tc>
      </w:tr>
      <w:tr w:rsidR="00190975" w:rsidRPr="00190975" w:rsidTr="000D612B">
        <w:trPr>
          <w:trHeight w:val="163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</w:tr>
      <w:tr w:rsidR="00190975" w:rsidRPr="00190975" w:rsidTr="000D612B">
        <w:trPr>
          <w:trHeight w:val="163"/>
        </w:trPr>
        <w:tc>
          <w:tcPr>
            <w:tcW w:w="15237" w:type="dxa"/>
            <w:gridSpan w:val="12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</w:rPr>
              <w:t xml:space="preserve">Цель Программы: </w:t>
            </w:r>
            <w:r w:rsidRPr="00190975">
              <w:rPr>
                <w:bCs/>
                <w:spacing w:val="2"/>
                <w:sz w:val="24"/>
                <w:szCs w:val="24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190975" w:rsidRPr="00190975" w:rsidTr="000D612B">
        <w:trPr>
          <w:trHeight w:val="163"/>
        </w:trPr>
        <w:tc>
          <w:tcPr>
            <w:tcW w:w="15237" w:type="dxa"/>
            <w:gridSpan w:val="12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1.1. Индикаторы достижения цели Программы:</w:t>
            </w:r>
          </w:p>
        </w:tc>
      </w:tr>
      <w:tr w:rsidR="00190975" w:rsidRPr="00190975" w:rsidTr="000D612B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  <w:r w:rsidRPr="00190975">
              <w:rPr>
                <w:rFonts w:eastAsia="Calibri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45,7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45,8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55,0</w:t>
            </w:r>
          </w:p>
        </w:tc>
      </w:tr>
      <w:tr w:rsidR="00190975" w:rsidRPr="00190975" w:rsidTr="000D612B">
        <w:trPr>
          <w:trHeight w:val="291"/>
        </w:trPr>
        <w:tc>
          <w:tcPr>
            <w:tcW w:w="15237" w:type="dxa"/>
            <w:gridSpan w:val="12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190975" w:rsidRPr="00190975" w:rsidTr="000D612B">
        <w:trPr>
          <w:trHeight w:val="291"/>
        </w:trPr>
        <w:tc>
          <w:tcPr>
            <w:tcW w:w="15237" w:type="dxa"/>
            <w:gridSpan w:val="12"/>
          </w:tcPr>
          <w:p w:rsidR="00190975" w:rsidRPr="00190975" w:rsidRDefault="00190975" w:rsidP="00190975">
            <w:pPr>
              <w:tabs>
                <w:tab w:val="left" w:pos="4860"/>
              </w:tabs>
              <w:overflowPunct w:val="0"/>
              <w:autoSpaceDE w:val="0"/>
              <w:autoSpaceDN w:val="0"/>
              <w:adjustRightInd w:val="0"/>
              <w:ind w:right="282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Задача 1: «О</w:t>
            </w:r>
            <w:r w:rsidRPr="00190975">
              <w:rPr>
                <w:sz w:val="24"/>
                <w:szCs w:val="24"/>
                <w:shd w:val="clear" w:color="auto" w:fill="FFFFFF"/>
              </w:rPr>
              <w:t>беспечение доступности занятий физической культурой и массовым спортом для всех слоев населения Минераловодского городского округа»</w:t>
            </w:r>
          </w:p>
        </w:tc>
      </w:tr>
      <w:tr w:rsidR="00190975" w:rsidRPr="00190975" w:rsidTr="000D612B">
        <w:trPr>
          <w:trHeight w:val="561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Количество проведенных в Минераловодском городском округе официальных муниципальных физкультурно-массовых и спортивно-</w:t>
            </w:r>
            <w:r w:rsidRPr="00190975">
              <w:rPr>
                <w:sz w:val="24"/>
                <w:szCs w:val="24"/>
              </w:rPr>
              <w:lastRenderedPageBreak/>
              <w:t>массовых мероприятий по различным видам спорта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 xml:space="preserve">Единица 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56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190975" w:rsidRPr="00190975" w:rsidTr="000D612B">
        <w:trPr>
          <w:trHeight w:val="907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190975" w:rsidRPr="00190975" w:rsidTr="000D612B">
        <w:trPr>
          <w:trHeight w:val="907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Процент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76,3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78,7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85,25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86,0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86,3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86,5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86,7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87,0</w:t>
            </w:r>
          </w:p>
        </w:tc>
      </w:tr>
      <w:tr w:rsidR="00190975" w:rsidRPr="00190975" w:rsidTr="000D612B">
        <w:trPr>
          <w:trHeight w:val="563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 и России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Человек/</w:t>
            </w:r>
          </w:p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82/5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108/9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110/10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58/5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65/5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75/7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80/8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90/9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110/10</w:t>
            </w:r>
          </w:p>
        </w:tc>
      </w:tr>
      <w:tr w:rsidR="00190975" w:rsidRPr="00190975" w:rsidTr="000D612B">
        <w:trPr>
          <w:trHeight w:val="422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Уровень занятого места сборной командой Минераловодского городского округа по футболу в Чемпионате или Первенстве Ставропольского края по футболу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Место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190975" w:rsidRPr="00190975" w:rsidTr="000D612B">
        <w:trPr>
          <w:trHeight w:val="907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</w:t>
            </w:r>
            <w:r w:rsidRPr="00190975">
              <w:rPr>
                <w:sz w:val="24"/>
                <w:szCs w:val="24"/>
              </w:rPr>
              <w:lastRenderedPageBreak/>
              <w:t>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69,8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68,1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190975">
              <w:rPr>
                <w:bCs/>
                <w:sz w:val="24"/>
                <w:szCs w:val="24"/>
              </w:rPr>
              <w:t>65,0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68,0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70,0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75,0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80,0</w:t>
            </w:r>
          </w:p>
        </w:tc>
      </w:tr>
      <w:tr w:rsidR="00190975" w:rsidRPr="00190975" w:rsidTr="000D612B">
        <w:trPr>
          <w:trHeight w:val="728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учащихся МКУ ДО ДЮСШ            г. Минеральные Воды (далее – ДЮСШ), получивших массовые спортивные разряды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312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333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300</w:t>
            </w:r>
          </w:p>
        </w:tc>
      </w:tr>
      <w:tr w:rsidR="00190975" w:rsidRPr="00190975" w:rsidTr="000D612B">
        <w:trPr>
          <w:trHeight w:val="422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</w:t>
            </w:r>
          </w:p>
        </w:tc>
      </w:tr>
      <w:tr w:rsidR="00190975" w:rsidRPr="00190975" w:rsidTr="000D612B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09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909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95</w:t>
            </w:r>
          </w:p>
        </w:tc>
      </w:tr>
      <w:tr w:rsidR="00190975" w:rsidRPr="00190975" w:rsidTr="000D612B">
        <w:trPr>
          <w:trHeight w:val="592"/>
        </w:trPr>
        <w:tc>
          <w:tcPr>
            <w:tcW w:w="540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423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1332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1335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391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1337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1345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1350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700</w:t>
            </w:r>
          </w:p>
        </w:tc>
      </w:tr>
      <w:tr w:rsidR="00190975" w:rsidRPr="00190975" w:rsidTr="000D612B">
        <w:trPr>
          <w:trHeight w:val="558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628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240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270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350</w:t>
            </w:r>
          </w:p>
        </w:tc>
      </w:tr>
      <w:tr w:rsidR="00190975" w:rsidRPr="00190975" w:rsidTr="000D612B">
        <w:trPr>
          <w:trHeight w:val="778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19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50</w:t>
            </w:r>
          </w:p>
        </w:tc>
      </w:tr>
      <w:tr w:rsidR="00190975" w:rsidRPr="00190975" w:rsidTr="000D612B">
        <w:trPr>
          <w:trHeight w:val="563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14.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646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662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757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370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400</w:t>
            </w:r>
          </w:p>
        </w:tc>
      </w:tr>
      <w:tr w:rsidR="00190975" w:rsidRPr="00190975" w:rsidTr="000D612B">
        <w:trPr>
          <w:trHeight w:val="557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15.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225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127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68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90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110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130</w:t>
            </w:r>
          </w:p>
        </w:tc>
      </w:tr>
      <w:tr w:rsidR="00190975" w:rsidRPr="00190975" w:rsidTr="000D612B">
        <w:trPr>
          <w:trHeight w:val="280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16.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 xml:space="preserve"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</w:t>
            </w:r>
            <w:r w:rsidRPr="00190975">
              <w:rPr>
                <w:sz w:val="24"/>
                <w:szCs w:val="24"/>
                <w:shd w:val="clear" w:color="auto" w:fill="FFFFFF"/>
              </w:rPr>
              <w:lastRenderedPageBreak/>
              <w:t>Минераловодского городского округа» (далее – МБУ «ЦФКиС МГО»)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192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254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396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0975">
              <w:rPr>
                <w:sz w:val="24"/>
                <w:szCs w:val="24"/>
              </w:rPr>
              <w:t>480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0975">
              <w:rPr>
                <w:sz w:val="24"/>
                <w:szCs w:val="24"/>
              </w:rPr>
              <w:t>480</w:t>
            </w:r>
          </w:p>
        </w:tc>
      </w:tr>
      <w:tr w:rsidR="00190975" w:rsidRPr="00190975" w:rsidTr="000D612B">
        <w:trPr>
          <w:trHeight w:val="559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Количество спортивных групп в МБУ «ЦФКиС МГО»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33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35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40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40</w:t>
            </w:r>
          </w:p>
        </w:tc>
      </w:tr>
      <w:tr w:rsidR="00190975" w:rsidRPr="00190975" w:rsidTr="000D612B">
        <w:trPr>
          <w:trHeight w:val="553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18.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0975">
              <w:rPr>
                <w:sz w:val="24"/>
                <w:szCs w:val="24"/>
                <w:shd w:val="clear" w:color="auto" w:fill="FFFFFF"/>
              </w:rPr>
              <w:t>согласно</w:t>
            </w:r>
            <w:proofErr w:type="gramEnd"/>
            <w:r w:rsidRPr="00190975">
              <w:rPr>
                <w:sz w:val="24"/>
                <w:szCs w:val="24"/>
                <w:shd w:val="clear" w:color="auto" w:fill="FFFFFF"/>
              </w:rPr>
              <w:t xml:space="preserve"> календарного плана учреждения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30</w:t>
            </w:r>
          </w:p>
        </w:tc>
      </w:tr>
      <w:tr w:rsidR="00190975" w:rsidRPr="00190975" w:rsidTr="000D612B">
        <w:trPr>
          <w:trHeight w:val="416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  <w:shd w:val="clear" w:color="auto" w:fill="FFFFFF"/>
              </w:rPr>
              <w:t>Доля лиц, занимающихся в учреждениях, осуществляющих 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Процент 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shd w:val="clear" w:color="auto" w:fill="auto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70</w:t>
            </w:r>
          </w:p>
        </w:tc>
      </w:tr>
      <w:tr w:rsidR="00190975" w:rsidRPr="00190975" w:rsidTr="000D612B">
        <w:trPr>
          <w:trHeight w:val="274"/>
        </w:trPr>
        <w:tc>
          <w:tcPr>
            <w:tcW w:w="15237" w:type="dxa"/>
            <w:gridSpan w:val="12"/>
            <w:tcBorders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190975" w:rsidRPr="00190975" w:rsidTr="000D612B">
        <w:trPr>
          <w:trHeight w:val="274"/>
        </w:trPr>
        <w:tc>
          <w:tcPr>
            <w:tcW w:w="540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729" w:type="dxa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Количество спортивных сооружений Минераловодского городского округа</w:t>
            </w:r>
            <w:r w:rsidRPr="00190975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09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90975">
              <w:rPr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180</w:t>
            </w:r>
          </w:p>
        </w:tc>
      </w:tr>
    </w:tbl>
    <w:p w:rsidR="00190975" w:rsidRPr="00190975" w:rsidRDefault="00190975" w:rsidP="00190975">
      <w:pPr>
        <w:overflowPunct w:val="0"/>
        <w:autoSpaceDE w:val="0"/>
        <w:autoSpaceDN w:val="0"/>
        <w:adjustRightInd w:val="0"/>
        <w:textAlignment w:val="baseline"/>
        <w:rPr>
          <w:rFonts w:eastAsia="Calibri"/>
          <w:sz w:val="28"/>
          <w:szCs w:val="28"/>
        </w:rPr>
      </w:pP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textAlignment w:val="baseline"/>
        <w:rPr>
          <w:sz w:val="28"/>
          <w:szCs w:val="28"/>
        </w:rPr>
      </w:pPr>
      <w:r w:rsidRPr="00190975">
        <w:rPr>
          <w:rFonts w:eastAsia="Calibri"/>
          <w:sz w:val="24"/>
          <w:szCs w:val="24"/>
        </w:rPr>
        <w:br w:type="page"/>
      </w:r>
      <w:r w:rsidRPr="00190975">
        <w:rPr>
          <w:sz w:val="28"/>
          <w:szCs w:val="28"/>
        </w:rPr>
        <w:lastRenderedPageBreak/>
        <w:t>Таблица 2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ПЕРЕЧЕНЬ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основных мероприятий муниципальной Программы (подпрограммы) Минераловодского городского округа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>«Развитие физической культуры и спорта»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694"/>
        <w:gridCol w:w="2268"/>
        <w:gridCol w:w="1417"/>
        <w:gridCol w:w="1418"/>
        <w:gridCol w:w="3685"/>
      </w:tblGrid>
      <w:tr w:rsidR="00190975" w:rsidRPr="00190975" w:rsidTr="000D612B">
        <w:tc>
          <w:tcPr>
            <w:tcW w:w="710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№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Наименование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8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Ответственный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исполнитель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основных мероприятий Программы </w:t>
            </w:r>
          </w:p>
        </w:tc>
        <w:tc>
          <w:tcPr>
            <w:tcW w:w="2835" w:type="dxa"/>
            <w:gridSpan w:val="2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Срок</w:t>
            </w:r>
          </w:p>
        </w:tc>
        <w:tc>
          <w:tcPr>
            <w:tcW w:w="3685" w:type="dxa"/>
            <w:vMerge w:val="restart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190975" w:rsidRPr="00190975" w:rsidTr="000D612B">
        <w:trPr>
          <w:trHeight w:val="1083"/>
        </w:trPr>
        <w:tc>
          <w:tcPr>
            <w:tcW w:w="710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начала 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окончания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реализации</w:t>
            </w:r>
          </w:p>
        </w:tc>
        <w:tc>
          <w:tcPr>
            <w:tcW w:w="3685" w:type="dxa"/>
            <w:vMerge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trHeight w:val="297"/>
        </w:trPr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"/>
                <w:sz w:val="28"/>
                <w:szCs w:val="28"/>
                <w:shd w:val="clear" w:color="auto" w:fill="FFFFFF"/>
              </w:rPr>
            </w:pPr>
            <w:r w:rsidRPr="00190975">
              <w:rPr>
                <w:sz w:val="24"/>
                <w:szCs w:val="24"/>
              </w:rPr>
              <w:t xml:space="preserve">Цель Программы: </w:t>
            </w:r>
            <w:r w:rsidRPr="00190975">
              <w:rPr>
                <w:bCs/>
                <w:spacing w:val="2"/>
                <w:sz w:val="24"/>
                <w:szCs w:val="28"/>
                <w:shd w:val="clear" w:color="auto" w:fill="FFFFFF"/>
              </w:rPr>
      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      </w:r>
          </w:p>
        </w:tc>
      </w:tr>
      <w:tr w:rsidR="00190975" w:rsidRPr="00190975" w:rsidTr="000D612B">
        <w:trPr>
          <w:trHeight w:val="297"/>
        </w:trPr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190975" w:rsidRPr="00190975" w:rsidTr="000D612B">
        <w:trPr>
          <w:trHeight w:val="636"/>
        </w:trPr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190975">
              <w:rPr>
                <w:sz w:val="24"/>
                <w:szCs w:val="24"/>
              </w:rPr>
              <w:t>Задача 1 Подпрограммы 1: обеспечение доступности занятий физической культурой и массовым спортом для всех слоев населения Минераловодского городского округа</w:t>
            </w:r>
          </w:p>
        </w:tc>
      </w:tr>
      <w:tr w:rsidR="00190975" w:rsidRPr="00190975" w:rsidTr="000D612B">
        <w:trPr>
          <w:trHeight w:val="1826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Основное мероприятие 1 «Обеспечение мероприятий в области физической культуры и спорта»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п.п. 1 – 7 приложения 1 к Программе (таблица 1)</w:t>
            </w:r>
          </w:p>
        </w:tc>
      </w:tr>
      <w:tr w:rsidR="00190975" w:rsidRPr="00190975" w:rsidTr="000D612B">
        <w:trPr>
          <w:trHeight w:val="297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1.2.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Основное мероприятие 2 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п.п. 8 – 15 приложения 1 к Программе (таблица 1)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trHeight w:val="297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1.3.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Основное мероприятие 3 «Организация работы по развитию физической культуры и спорта среди </w:t>
            </w:r>
            <w:r w:rsidRPr="00190975">
              <w:rPr>
                <w:sz w:val="24"/>
                <w:szCs w:val="24"/>
              </w:rPr>
              <w:lastRenderedPageBreak/>
              <w:t>различных групп населения»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 xml:space="preserve">Выполнение функций органами местного самоуправления Минераловодского </w:t>
            </w:r>
            <w:r w:rsidRPr="00190975">
              <w:rPr>
                <w:sz w:val="24"/>
                <w:szCs w:val="24"/>
              </w:rPr>
              <w:lastRenderedPageBreak/>
              <w:t>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 xml:space="preserve">Комитет по физической культуре и спорту администрации </w:t>
            </w:r>
            <w:r w:rsidRPr="00190975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п.п. 16 – 18 приложения 1 к Программе (таблица 1)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trHeight w:val="297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Основное мероприятие 5 «Организация мероприятий в учреждениях, осуществляющих спортивную подготовку»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п.19 приложения 1 к Программе (таблица 1)</w:t>
            </w:r>
          </w:p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trHeight w:val="297"/>
        </w:trPr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Задача 2: «Развитие инфраструктуры физической культуры и спорта в Минераловодском городском округе»</w:t>
            </w:r>
          </w:p>
        </w:tc>
      </w:tr>
      <w:tr w:rsidR="00190975" w:rsidRPr="00190975" w:rsidTr="000D612B">
        <w:trPr>
          <w:trHeight w:val="297"/>
        </w:trPr>
        <w:tc>
          <w:tcPr>
            <w:tcW w:w="710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1.4.</w:t>
            </w:r>
          </w:p>
        </w:tc>
        <w:tc>
          <w:tcPr>
            <w:tcW w:w="31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Основное мероприятие 4 «Строительство, реконструкция, благоустройство объектов физической культуры и спорта»</w:t>
            </w:r>
          </w:p>
        </w:tc>
        <w:tc>
          <w:tcPr>
            <w:tcW w:w="2694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Связь отражена в п. 20 приложения 1 к Программе (таблица 1)</w:t>
            </w:r>
          </w:p>
        </w:tc>
      </w:tr>
      <w:tr w:rsidR="00190975" w:rsidRPr="00190975" w:rsidTr="000D612B">
        <w:tc>
          <w:tcPr>
            <w:tcW w:w="15310" w:type="dxa"/>
            <w:gridSpan w:val="7"/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Подпрограмма 2 «Обеспечение реализации программы и </w:t>
            </w:r>
            <w:proofErr w:type="spellStart"/>
            <w:r w:rsidRPr="00190975">
              <w:rPr>
                <w:sz w:val="24"/>
                <w:szCs w:val="24"/>
              </w:rPr>
              <w:t>общепрограммные</w:t>
            </w:r>
            <w:proofErr w:type="spellEnd"/>
            <w:r w:rsidRPr="00190975">
              <w:rPr>
                <w:sz w:val="24"/>
                <w:szCs w:val="24"/>
              </w:rPr>
              <w:t xml:space="preserve"> мероприятия»</w:t>
            </w:r>
          </w:p>
        </w:tc>
      </w:tr>
      <w:tr w:rsidR="00190975" w:rsidRPr="00190975" w:rsidTr="000D612B">
        <w:tc>
          <w:tcPr>
            <w:tcW w:w="710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Основное мероприятие 1 «Финансовое обеспечение деятельности органов местного самоуправления и их структурных подразделений»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Выполнение функций органами местного самоуправления Минераловодского городского округа, казенными учреждениями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2025 год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На основании п.35 раздела </w:t>
            </w:r>
            <w:r w:rsidRPr="00190975">
              <w:rPr>
                <w:sz w:val="24"/>
                <w:szCs w:val="24"/>
                <w:lang w:val="en-US"/>
              </w:rPr>
              <w:t>VI</w:t>
            </w:r>
            <w:r w:rsidRPr="00190975">
              <w:rPr>
                <w:sz w:val="24"/>
                <w:szCs w:val="24"/>
              </w:rPr>
              <w:t xml:space="preserve"> «Методических указаний по разработке и реализации муниципальных программ Минераловодского городского округа Ставропольского края», утверждённых постановлением администрации Минераловодского городского округа от 15.02.2017г.  № 312, цели, задачи и показатели решения задач для данной подпрограммы не формулируются</w:t>
            </w:r>
          </w:p>
        </w:tc>
      </w:tr>
    </w:tbl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  <w:r w:rsidRPr="00190975">
        <w:t xml:space="preserve"> 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</w:pPr>
    </w:p>
    <w:p w:rsidR="00190975" w:rsidRPr="00190975" w:rsidRDefault="00190975" w:rsidP="00190975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190975">
        <w:br w:type="page"/>
      </w:r>
      <w:r w:rsidRPr="00190975">
        <w:rPr>
          <w:sz w:val="28"/>
          <w:szCs w:val="28"/>
        </w:rPr>
        <w:lastRenderedPageBreak/>
        <w:t>Таблица 3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190975" w:rsidRPr="00190975" w:rsidRDefault="00190975" w:rsidP="0019097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ОБЪЕМЫ И ИСТОЧНИКИ </w:t>
      </w:r>
      <w:r w:rsidRPr="00190975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190975" w:rsidRPr="00190975" w:rsidRDefault="00190975" w:rsidP="00190975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90975">
        <w:rPr>
          <w:bCs/>
          <w:sz w:val="28"/>
          <w:szCs w:val="28"/>
        </w:rPr>
        <w:t xml:space="preserve">Минераловодского городского округа 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«Развитие физической культуры и спорта»</w:t>
      </w: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5092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992"/>
        <w:gridCol w:w="1200"/>
        <w:gridCol w:w="1180"/>
        <w:gridCol w:w="1240"/>
        <w:gridCol w:w="1300"/>
        <w:gridCol w:w="1200"/>
        <w:gridCol w:w="1160"/>
      </w:tblGrid>
      <w:tr w:rsidR="00190975" w:rsidRPr="00190975" w:rsidTr="000D612B">
        <w:trPr>
          <w:trHeight w:val="42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№  </w:t>
            </w: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190975" w:rsidRPr="00190975" w:rsidTr="000D612B">
        <w:trPr>
          <w:trHeight w:val="13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2025 год</w:t>
            </w:r>
          </w:p>
        </w:tc>
      </w:tr>
      <w:tr w:rsidR="00190975" w:rsidRPr="00190975" w:rsidTr="000D612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9</w:t>
            </w:r>
          </w:p>
        </w:tc>
      </w:tr>
      <w:tr w:rsidR="00190975" w:rsidRPr="00190975" w:rsidTr="000D612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27 431,55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31 443,37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30 404,74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30 380,43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45 449,93</w:t>
            </w:r>
          </w:p>
        </w:tc>
      </w:tr>
      <w:tr w:rsidR="00190975" w:rsidRPr="00190975" w:rsidTr="000D612B">
        <w:trPr>
          <w:trHeight w:val="7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Default="00190975" w:rsidP="00190975">
            <w:pPr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 </w:t>
            </w: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Default="00190975" w:rsidP="00190975">
            <w:pPr>
              <w:rPr>
                <w:sz w:val="24"/>
                <w:szCs w:val="24"/>
              </w:rPr>
            </w:pPr>
          </w:p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  <w:r w:rsidRPr="00190975">
              <w:rPr>
                <w:sz w:val="21"/>
                <w:szCs w:val="21"/>
              </w:rPr>
              <w:lastRenderedPageBreak/>
              <w:t> </w:t>
            </w: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Default="00190975" w:rsidP="00190975">
            <w:pPr>
              <w:jc w:val="center"/>
              <w:rPr>
                <w:sz w:val="21"/>
                <w:szCs w:val="21"/>
              </w:rPr>
            </w:pPr>
          </w:p>
          <w:p w:rsidR="00190975" w:rsidRPr="00190975" w:rsidRDefault="00190975" w:rsidP="001909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190975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27 281,27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31 293,37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30 254,74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30 230,43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45 299,93</w:t>
            </w:r>
          </w:p>
        </w:tc>
      </w:tr>
      <w:tr w:rsidR="00190975" w:rsidRPr="00190975" w:rsidTr="000D612B">
        <w:trPr>
          <w:trHeight w:val="5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>,</w:t>
            </w:r>
          </w:p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5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</w:t>
            </w:r>
          </w:p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</w:t>
            </w:r>
          </w:p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27 242,20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31 293,37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30 254,74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30 230,43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45 299,93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27 242,20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31 293,37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30 254,74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30 230,43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45 299,93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</w:p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7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23 504,17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27 759,88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37 216,92</w:t>
            </w:r>
          </w:p>
        </w:tc>
      </w:tr>
      <w:tr w:rsidR="00190975" w:rsidRPr="00190975" w:rsidTr="000D612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24 448,32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28 487,88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27 449,24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27 424,93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42 494,43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24 298,04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28 337,88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42 344,43</w:t>
            </w:r>
          </w:p>
        </w:tc>
      </w:tr>
      <w:tr w:rsidR="00190975" w:rsidRPr="00190975" w:rsidTr="000D612B">
        <w:trPr>
          <w:trHeight w:val="4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24 298,04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28 337,88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42 344,43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24 298,04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28 337,88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42 344,43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23 504,17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27 759,88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27 299,24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27 274,93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37 216,92</w:t>
            </w:r>
          </w:p>
        </w:tc>
      </w:tr>
      <w:tr w:rsidR="00190975" w:rsidRPr="00190975" w:rsidTr="000D612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1 126,46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978,00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9097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90975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1 126,46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978,00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190975" w:rsidRPr="00190975" w:rsidTr="000D612B">
        <w:trPr>
          <w:trHeight w:val="50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1 126,46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15 189,50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1 126,46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15 189,50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0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332,58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10 061,99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1.1.1.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963,24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13 791,73</w:t>
            </w:r>
          </w:p>
        </w:tc>
      </w:tr>
      <w:tr w:rsidR="00190975" w:rsidRPr="00190975" w:rsidTr="000D612B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963,24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13 791,73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963,24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13 791,73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332,58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10 061,99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1.1.2.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Развитие футбола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1 108,17</w:t>
            </w:r>
          </w:p>
        </w:tc>
      </w:tr>
      <w:tr w:rsidR="00190975" w:rsidRPr="00190975" w:rsidTr="000D612B">
        <w:trPr>
          <w:trHeight w:val="53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1 108,17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1 108,17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 xml:space="preserve">»  </w:t>
            </w:r>
          </w:p>
          <w:p w:rsidR="00190975" w:rsidRPr="00190975" w:rsidRDefault="00190975" w:rsidP="0019097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1.1.3.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289,60</w:t>
            </w:r>
          </w:p>
        </w:tc>
      </w:tr>
      <w:tr w:rsidR="00190975" w:rsidRPr="00190975" w:rsidTr="000D612B">
        <w:trPr>
          <w:trHeight w:val="3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289,60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289,60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97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lastRenderedPageBreak/>
              <w:t xml:space="preserve">«Организация мероприятий по предоставлению гражданам дополнительного </w:t>
            </w:r>
            <w:r w:rsidRPr="00190975">
              <w:rPr>
                <w:b/>
                <w:bCs/>
                <w:sz w:val="21"/>
                <w:szCs w:val="21"/>
              </w:rPr>
              <w:lastRenderedPageBreak/>
              <w:t>образования в сфере физической культуры и спорта»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4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11 348,30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13 321,77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13 367,59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13 334,12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1.2.1.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2 325,23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3 436,83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3 482,66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2 325,23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3 436,83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3 482,66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2 325,23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3 436,83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3 482,66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2 325,23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3 436,83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3 482,66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3 449,18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1.2.2.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</w:tr>
      <w:tr w:rsidR="00190975" w:rsidRPr="00190975" w:rsidTr="000D612B">
        <w:trPr>
          <w:trHeight w:val="52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9 884,94</w:t>
            </w:r>
          </w:p>
        </w:tc>
      </w:tr>
      <w:tr w:rsidR="00190975" w:rsidRPr="00190975" w:rsidTr="000D612B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97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9 214,97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11 635,39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11 408,92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11 418,09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11 418,09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5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6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1.3.1.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5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1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150,00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9 064,69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11 268,09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97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560,00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1.4.1.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lastRenderedPageBreak/>
              <w:t xml:space="preserve">«Организация мероприятий в учреждениях, осуществляющих </w:t>
            </w:r>
            <w:r w:rsidRPr="00190975">
              <w:rPr>
                <w:b/>
                <w:bCs/>
                <w:sz w:val="21"/>
                <w:szCs w:val="21"/>
              </w:rPr>
              <w:lastRenderedPageBreak/>
              <w:t>спортивную подготовку»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47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2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1.5.1.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4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190975">
              <w:rPr>
                <w:sz w:val="22"/>
                <w:szCs w:val="22"/>
              </w:rPr>
              <w:t xml:space="preserve"> С</w:t>
            </w:r>
            <w:proofErr w:type="gramEnd"/>
            <w:r w:rsidRPr="00190975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2 198,60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2 552,72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097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190975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190975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4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90975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  <w:r w:rsidRPr="00190975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48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</w:tr>
      <w:tr w:rsidR="00190975" w:rsidRPr="00190975" w:rsidTr="000D612B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 </w:t>
            </w:r>
          </w:p>
        </w:tc>
      </w:tr>
      <w:tr w:rsidR="00190975" w:rsidRPr="00190975" w:rsidTr="000D612B">
        <w:trPr>
          <w:trHeight w:val="4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4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3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>2.1.1.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  <w:r w:rsidRPr="00190975">
              <w:rPr>
                <w:i/>
                <w:iCs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Бюджет округа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2 983,23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43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90975">
              <w:rPr>
                <w:sz w:val="22"/>
                <w:szCs w:val="22"/>
              </w:rPr>
              <w:t xml:space="preserve">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2 944,16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2 955,49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b/>
                <w:bCs/>
                <w:sz w:val="22"/>
                <w:szCs w:val="22"/>
              </w:rPr>
            </w:pPr>
            <w:r w:rsidRPr="00190975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90975">
              <w:rPr>
                <w:sz w:val="22"/>
                <w:szCs w:val="22"/>
              </w:rPr>
              <w:t xml:space="preserve">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90975">
              <w:rPr>
                <w:sz w:val="22"/>
                <w:szCs w:val="22"/>
              </w:rPr>
              <w:t>т.ч</w:t>
            </w:r>
            <w:proofErr w:type="spellEnd"/>
            <w:r w:rsidRPr="00190975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10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  <w:tr w:rsidR="00190975" w:rsidRPr="00190975" w:rsidTr="000D612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75" w:rsidRPr="00190975" w:rsidRDefault="00190975" w:rsidP="00190975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75" w:rsidRPr="00190975" w:rsidRDefault="00190975" w:rsidP="00190975">
            <w:pPr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975" w:rsidRPr="00190975" w:rsidRDefault="00190975" w:rsidP="00190975">
            <w:pPr>
              <w:jc w:val="center"/>
              <w:rPr>
                <w:sz w:val="22"/>
                <w:szCs w:val="22"/>
              </w:rPr>
            </w:pPr>
            <w:r w:rsidRPr="00190975">
              <w:rPr>
                <w:sz w:val="22"/>
                <w:szCs w:val="22"/>
              </w:rPr>
              <w:t>0,00</w:t>
            </w:r>
          </w:p>
        </w:tc>
      </w:tr>
    </w:tbl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0975" w:rsidRPr="00190975" w:rsidRDefault="00190975" w:rsidP="00190975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190975">
        <w:rPr>
          <w:sz w:val="28"/>
          <w:szCs w:val="28"/>
        </w:rPr>
        <w:t xml:space="preserve">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sz w:val="28"/>
          <w:szCs w:val="28"/>
        </w:rPr>
        <w:br w:type="page"/>
      </w:r>
      <w:r w:rsidRPr="00190975">
        <w:rPr>
          <w:rFonts w:eastAsia="Calibri"/>
          <w:sz w:val="26"/>
          <w:szCs w:val="26"/>
        </w:rPr>
        <w:lastRenderedPageBreak/>
        <w:t>ПРИЛОЖЕНИЕ 4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к изменениям, которые вносятся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в муниципальную программу 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90975">
        <w:rPr>
          <w:rFonts w:eastAsia="Calibri"/>
          <w:sz w:val="26"/>
          <w:szCs w:val="26"/>
        </w:rPr>
        <w:t>утвержденную</w:t>
      </w:r>
      <w:proofErr w:type="gramEnd"/>
      <w:r w:rsidRPr="00190975">
        <w:rPr>
          <w:rFonts w:eastAsia="Calibri"/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от 18.12.2019 № 2806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Приложение 2</w:t>
      </w:r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rFonts w:eastAsia="Calibri"/>
          <w:sz w:val="26"/>
          <w:szCs w:val="26"/>
        </w:rPr>
      </w:pPr>
      <w:r w:rsidRPr="00190975">
        <w:rPr>
          <w:rFonts w:eastAsia="Calibri"/>
          <w:sz w:val="26"/>
          <w:szCs w:val="26"/>
        </w:rPr>
        <w:t>к муниципальной программе  Минераловодского городского округа «Развитие физической культуры и спорта»</w:t>
      </w:r>
    </w:p>
    <w:p w:rsidR="00190975" w:rsidRPr="00190975" w:rsidRDefault="00190975" w:rsidP="00190975">
      <w:pPr>
        <w:widowControl w:val="0"/>
        <w:autoSpaceDE w:val="0"/>
        <w:autoSpaceDN w:val="0"/>
        <w:rPr>
          <w:sz w:val="28"/>
          <w:szCs w:val="28"/>
        </w:rPr>
      </w:pPr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 xml:space="preserve">Сведения об источнике информации и методике </w:t>
      </w:r>
      <w:proofErr w:type="gramStart"/>
      <w:r w:rsidRPr="00190975">
        <w:rPr>
          <w:sz w:val="28"/>
          <w:szCs w:val="28"/>
        </w:rPr>
        <w:t>расчета индикаторов достижения целей Программы</w:t>
      </w:r>
      <w:proofErr w:type="gramEnd"/>
    </w:p>
    <w:p w:rsidR="00190975" w:rsidRPr="00190975" w:rsidRDefault="00190975" w:rsidP="0019097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90975">
        <w:rPr>
          <w:sz w:val="28"/>
          <w:szCs w:val="28"/>
        </w:rPr>
        <w:t>и показателей решения задач подпрограмм Программы</w:t>
      </w:r>
    </w:p>
    <w:p w:rsidR="00190975" w:rsidRPr="00190975" w:rsidRDefault="00190975" w:rsidP="00190975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186"/>
        <w:gridCol w:w="1701"/>
        <w:gridCol w:w="5670"/>
        <w:gridCol w:w="2693"/>
      </w:tblGrid>
      <w:tr w:rsidR="00190975" w:rsidRPr="00190975" w:rsidTr="000D612B">
        <w:trPr>
          <w:trHeight w:val="1400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№ </w:t>
            </w: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Источник информации (методика расчета)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190975" w:rsidRPr="00190975" w:rsidTr="000D612B">
        <w:trPr>
          <w:trHeight w:val="209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5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 xml:space="preserve"> Программа Минераловодского городского округа «Развитие физической культуры и спорта»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Доля населения Минераловодского городского округа систематически занимающегося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проценты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Определяется на основании Приказа министерства спорта РФ от 19.04.2019 № 324 «Об утверждении Методики расчета показателя «Доля граждан, систематически занимающегося физической культурой и спортом» национального проекта «Демография» и показателей федерального проекта «Спорт-норма жизни»»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Показатель решения задачи 1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Количество проведенных в Минераловодском городском округе официальных муниципальных физкультурно-массовых и спортивно-массовых мероприятий по различным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Количество официальных межмуниципальных, региональных спортивных мероприятий, в которых приняли участие спортсмены и сборные Минераловодского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в соответствии с календарным планом физкультурно-массовых и спортивно-массовых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 xml:space="preserve">Доля обучающихся общеобразовательных организаций Минераловодского городского округа, профессиональных образовательных организаций Минераловодского городского округа и образовательных организаций высшего образования, </w:t>
            </w:r>
            <w:r w:rsidRPr="00190975">
              <w:rPr>
                <w:sz w:val="24"/>
                <w:szCs w:val="24"/>
                <w:lang w:eastAsia="en-US"/>
              </w:rPr>
              <w:lastRenderedPageBreak/>
              <w:t>расположенных на территории Минераловодского городского округа (далее – обучающиеся образовательных организаций), систематически занимающихся физической культурой и спортом, в общей численности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Определяется на основании Приказа минэкономразвития России Федеральной службы государственной статистики (Росстат) от 27.03.2019 № 172 «Об утверждении формы федерального статистического наблюдения с указанием по ее заполнению для организации Министерством спорта Российской Федерации федерального 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статистического наблюдения в сфере физической культуры и спорта» (№ 1-ФК «Сведения о физической культуре и спорте»)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Количество спортсменов Минераловодского городского округа, включенных в составы спортивных сборных команд Ставропольского края/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Человек/</w:t>
            </w:r>
          </w:p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округа, подведомственных ему учреждений, спортивных федераций Ставропольского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Уровень занятого места сборной командой Минераловодского городского округа по футболу в Чемпионате и Первенстве Ставропольского края по футболу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 по результатам проведения соревнований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Доля населения Минераловодского городского округа, выполнившего нормативы испытаний (тестов) Всероссийского физкультурно-спортивного комплекса «Готов к труду и обороне» (далее – комплекс ГТО), в общей численности населения Минераловодского городского округа, принявшего участие в выполнении нормативов испытаний (тестов) комплекса ГТО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учащихся МКУ ДО ДЮСШ            г. Минеральные Воды (далее – ДЮСШ), получивших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массовые спортивные разряды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г. Минеральные Воды, подведомственного 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комитету 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получивших разряд «кандидат в мастера спорта» (КМС), звание «мастер спорта» (МС)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спортивно-массовых мероприятий муниципальных образований Ставропольского края (далее – соревнования местного уровня), в которых приняли участие учащиеся ДЮСШ, </w:t>
            </w:r>
            <w:proofErr w:type="gramStart"/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соревнованиях местного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призовых мест, занятых учащимися ДЮСШ в соревнованиях местного уровня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соревнований, включенных в краевой календарный план (далее – краевые соревнования), в которых приняли участие учащиеся 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учащихся ДЮСШ, принявших участие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призовых мест, занятых учащимися ДЮСШ в краевых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г. Минеральные Воды,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граждан Минераловодского городского округа, систематически занимающихся на базе муниципального бюджетного учреждения «Центр физической культуры и спорта Минераловодского городского округа» (далее – МБУ «ЦФКиС МГО»)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Количество спортивных групп в МБУ «ЦФКиС МГО»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Количество организованных и проведенных МБУ «ЦФКиС МГО» спортивно-массовых и физкультурно-оздоровительных мероприятий, </w:t>
            </w:r>
            <w:proofErr w:type="gramStart"/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согласно</w:t>
            </w:r>
            <w:proofErr w:type="gramEnd"/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 календарного плана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textAlignment w:val="baseline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 xml:space="preserve">Доля лиц, занимающихся в учреждениях, осуществляющих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спортивную подготовку, прошедших спортивную подготовку по видам спорта на этапе начальной подготовки и зачисленных на тренировочный 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pacing w:after="16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 xml:space="preserve">Данный показатель не требует расчета, определяется по данным МКУ ДО ДЮСШ 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г. Минеральные Воды и </w:t>
            </w:r>
            <w:r w:rsidRPr="00190975">
              <w:rPr>
                <w:sz w:val="24"/>
                <w:szCs w:val="24"/>
                <w:shd w:val="clear" w:color="auto" w:fill="FFFFFF"/>
                <w:lang w:eastAsia="en-US"/>
              </w:rPr>
              <w:t>МБУ «ЦФКиС МГО»</w:t>
            </w:r>
            <w:r w:rsidRPr="00190975">
              <w:rPr>
                <w:rFonts w:eastAsia="Calibri"/>
                <w:sz w:val="24"/>
                <w:szCs w:val="24"/>
                <w:lang w:eastAsia="en-US"/>
              </w:rPr>
              <w:t>, подведомственного 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Показатель решения задачи 2 подпрограммы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  <w:tr w:rsidR="00190975" w:rsidRPr="00190975" w:rsidTr="000D612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Количество спортивных сооружений Минераловодского городского округа</w:t>
            </w:r>
            <w:r w:rsidRPr="00190975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190975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90975">
              <w:rPr>
                <w:rFonts w:eastAsia="Calibri"/>
                <w:sz w:val="24"/>
                <w:szCs w:val="24"/>
              </w:rPr>
              <w:t>Данный показатель не требует расчета, определяется по данным комитета по физической культуре и спорту администрации Минераловодского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0975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</w:tr>
    </w:tbl>
    <w:p w:rsidR="00190975" w:rsidRPr="00190975" w:rsidRDefault="00190975" w:rsidP="00190975">
      <w:pPr>
        <w:widowControl w:val="0"/>
        <w:autoSpaceDE w:val="0"/>
        <w:autoSpaceDN w:val="0"/>
        <w:ind w:firstLine="540"/>
        <w:jc w:val="both"/>
        <w:rPr>
          <w:b/>
        </w:rPr>
      </w:pPr>
      <w:bookmarkStart w:id="1" w:name="P42"/>
      <w:bookmarkEnd w:id="1"/>
    </w:p>
    <w:p w:rsidR="00190975" w:rsidRPr="00190975" w:rsidRDefault="00190975" w:rsidP="00190975">
      <w:pPr>
        <w:overflowPunct w:val="0"/>
        <w:autoSpaceDE w:val="0"/>
        <w:autoSpaceDN w:val="0"/>
        <w:adjustRightInd w:val="0"/>
        <w:ind w:left="11057"/>
        <w:rPr>
          <w:sz w:val="28"/>
          <w:szCs w:val="28"/>
        </w:rPr>
      </w:pPr>
      <w:r w:rsidRPr="00190975">
        <w:rPr>
          <w:sz w:val="28"/>
          <w:szCs w:val="28"/>
        </w:rPr>
        <w:t xml:space="preserve"> </w:t>
      </w:r>
    </w:p>
    <w:p w:rsidR="00190975" w:rsidRPr="00190975" w:rsidRDefault="00190975" w:rsidP="0019097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190975">
        <w:rPr>
          <w:sz w:val="28"/>
          <w:szCs w:val="28"/>
        </w:rPr>
        <w:br w:type="page"/>
      </w:r>
    </w:p>
    <w:p w:rsidR="00190975" w:rsidRPr="00190975" w:rsidRDefault="00190975" w:rsidP="00190975">
      <w:pPr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</w:p>
    <w:p w:rsidR="00190975" w:rsidRPr="00190975" w:rsidRDefault="00190975" w:rsidP="00190975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 w:rsidRPr="00190975">
        <w:rPr>
          <w:caps/>
          <w:sz w:val="28"/>
          <w:szCs w:val="28"/>
        </w:rPr>
        <w:t xml:space="preserve">Сведения </w:t>
      </w:r>
    </w:p>
    <w:p w:rsidR="00190975" w:rsidRPr="00190975" w:rsidRDefault="00190975" w:rsidP="00190975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90975">
        <w:rPr>
          <w:sz w:val="28"/>
          <w:szCs w:val="28"/>
        </w:rPr>
        <w:t xml:space="preserve">об основных мерах правового регулирования в сфере реализации Программы </w:t>
      </w:r>
    </w:p>
    <w:p w:rsidR="00190975" w:rsidRPr="00190975" w:rsidRDefault="00190975" w:rsidP="00190975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3960"/>
        <w:gridCol w:w="3120"/>
        <w:gridCol w:w="2426"/>
      </w:tblGrid>
      <w:tr w:rsidR="00190975" w:rsidRPr="00190975" w:rsidTr="000D612B">
        <w:trPr>
          <w:cantSplit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 xml:space="preserve">№ </w:t>
            </w:r>
            <w:proofErr w:type="gramStart"/>
            <w:r w:rsidRPr="00190975">
              <w:rPr>
                <w:sz w:val="24"/>
                <w:szCs w:val="24"/>
              </w:rPr>
              <w:t>п</w:t>
            </w:r>
            <w:proofErr w:type="gramEnd"/>
            <w:r w:rsidRPr="00190975">
              <w:rPr>
                <w:sz w:val="24"/>
                <w:szCs w:val="24"/>
              </w:rPr>
              <w:t>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190975" w:rsidRPr="00190975" w:rsidTr="000D612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0975">
              <w:rPr>
                <w:sz w:val="28"/>
                <w:szCs w:val="28"/>
              </w:rPr>
              <w:t>5</w:t>
            </w:r>
          </w:p>
        </w:tc>
      </w:tr>
      <w:tr w:rsidR="00190975" w:rsidRPr="00190975" w:rsidTr="000D612B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Программа Минераловодского городского округа «Развитие физической культуры и спорта»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90975" w:rsidRPr="00190975" w:rsidTr="000D612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90975">
              <w:rPr>
                <w:b/>
                <w:sz w:val="24"/>
                <w:szCs w:val="24"/>
              </w:rPr>
              <w:t>Подпрограмма 1 «Развитие физической культуры и спорта, пропаганда здорового образа жизни»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90975" w:rsidRPr="00190975" w:rsidTr="000D612B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975">
              <w:rPr>
                <w:sz w:val="24"/>
                <w:szCs w:val="24"/>
              </w:rPr>
              <w:t>Принятие нормативных актов не планируется, т.к. нормативные акты Минераловодского городского округа, направленные на развитие физической культуры и спорта, приняты в период с 2015 года по 2019 годы</w:t>
            </w:r>
          </w:p>
          <w:p w:rsidR="00190975" w:rsidRPr="00190975" w:rsidRDefault="00190975" w:rsidP="001909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90975" w:rsidRPr="00190975" w:rsidRDefault="00190975" w:rsidP="00190975">
      <w:pPr>
        <w:jc w:val="both"/>
        <w:rPr>
          <w:sz w:val="28"/>
          <w:szCs w:val="28"/>
        </w:rPr>
      </w:pPr>
    </w:p>
    <w:p w:rsidR="00190975" w:rsidRPr="00190975" w:rsidRDefault="00190975" w:rsidP="00190975">
      <w:pPr>
        <w:jc w:val="both"/>
        <w:rPr>
          <w:sz w:val="28"/>
          <w:szCs w:val="28"/>
        </w:rPr>
      </w:pPr>
    </w:p>
    <w:p w:rsidR="00E91030" w:rsidRDefault="00E91030"/>
    <w:sectPr w:rsidR="00E91030" w:rsidSect="005C31B7">
      <w:pgSz w:w="16838" w:h="11906" w:orient="landscape"/>
      <w:pgMar w:top="1134" w:right="1134" w:bottom="567" w:left="1134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9A" w:rsidRDefault="0090339A">
      <w:r>
        <w:separator/>
      </w:r>
    </w:p>
  </w:endnote>
  <w:endnote w:type="continuationSeparator" w:id="0">
    <w:p w:rsidR="0090339A" w:rsidRDefault="0090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9A" w:rsidRDefault="0090339A">
      <w:r>
        <w:separator/>
      </w:r>
    </w:p>
  </w:footnote>
  <w:footnote w:type="continuationSeparator" w:id="0">
    <w:p w:rsidR="0090339A" w:rsidRDefault="0090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BDE" w:rsidRDefault="000C17C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87024" w:rsidRDefault="009033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C17C4"/>
    <w:rsid w:val="00190975"/>
    <w:rsid w:val="0090339A"/>
    <w:rsid w:val="00B93ED7"/>
    <w:rsid w:val="00DC0EE9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11865</Words>
  <Characters>67634</Characters>
  <Application>Microsoft Office Word</Application>
  <DocSecurity>0</DocSecurity>
  <Lines>563</Lines>
  <Paragraphs>158</Paragraphs>
  <ScaleCrop>false</ScaleCrop>
  <Company>SPecialiST RePack</Company>
  <LinksUpToDate>false</LinksUpToDate>
  <CharactersWithSpaces>79341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2021-12-08T06:36:00Z</dcterms:created>
  <dcterms:modified xsi:type="dcterms:W3CDTF">2021-12-08T06:46:00Z</dcterms:modified>
</cp:coreProperties>
</file>