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FC" w:rsidRDefault="00AB3CFC" w:rsidP="00AB3CFC">
      <w:pPr>
        <w:tabs>
          <w:tab w:val="left" w:pos="900"/>
        </w:tabs>
        <w:spacing w:after="0" w:line="240" w:lineRule="auto"/>
        <w:ind w:firstLine="709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ПЕРЕЧЕНЬ СВОБОДНЫХ ЗЕМЕЛЬНЫХ УЧАСТКОВ НА ТЕРРИТОРИИ МИНЕРАЛОВОДСКОГО ГОРОДСКОГО ОКРУГА</w:t>
      </w:r>
    </w:p>
    <w:p w:rsidR="00AB3CFC" w:rsidRPr="00C90EDB" w:rsidRDefault="00AB3CFC" w:rsidP="00AB3CFC">
      <w:pPr>
        <w:tabs>
          <w:tab w:val="left" w:pos="900"/>
        </w:tabs>
        <w:spacing w:after="0" w:line="240" w:lineRule="auto"/>
        <w:ind w:firstLine="709"/>
        <w:jc w:val="center"/>
        <w:rPr>
          <w:b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4026"/>
        <w:gridCol w:w="1834"/>
        <w:gridCol w:w="2855"/>
      </w:tblGrid>
      <w:tr w:rsidR="00AB3CFC" w:rsidRPr="003A0C98" w:rsidTr="00BE3447">
        <w:trPr>
          <w:trHeight w:val="1004"/>
          <w:tblHeader/>
          <w:jc w:val="center"/>
        </w:trPr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CFC" w:rsidRPr="00CD0CE0" w:rsidRDefault="00AB3CFC" w:rsidP="00BE344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0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CFC" w:rsidRPr="00CD0CE0" w:rsidRDefault="00AB3CFC" w:rsidP="00BE3447">
            <w:pPr>
              <w:widowControl w:val="0"/>
              <w:jc w:val="center"/>
              <w:rPr>
                <w:b/>
              </w:rPr>
            </w:pPr>
            <w:r w:rsidRPr="00CD0CE0">
              <w:rPr>
                <w:b/>
              </w:rPr>
              <w:t>Наименование, адрес, разрешённое использование</w:t>
            </w:r>
          </w:p>
        </w:tc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CFC" w:rsidRPr="00CD0CE0" w:rsidRDefault="00AB3CFC" w:rsidP="00BE3447">
            <w:pPr>
              <w:widowControl w:val="0"/>
              <w:jc w:val="center"/>
              <w:rPr>
                <w:b/>
              </w:rPr>
            </w:pPr>
            <w:r w:rsidRPr="00CD0CE0">
              <w:rPr>
                <w:b/>
              </w:rPr>
              <w:t>Площадь, кв. м</w:t>
            </w:r>
          </w:p>
        </w:tc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CFC" w:rsidRPr="00CD0CE0" w:rsidRDefault="00AB3CFC" w:rsidP="00BE3447">
            <w:pPr>
              <w:widowControl w:val="0"/>
              <w:jc w:val="center"/>
              <w:rPr>
                <w:b/>
              </w:rPr>
            </w:pPr>
            <w:r w:rsidRPr="00CD0CE0">
              <w:rPr>
                <w:b/>
              </w:rPr>
              <w:t>Кадастровый номер</w:t>
            </w:r>
          </w:p>
        </w:tc>
      </w:tr>
      <w:tr w:rsidR="00AB3CFC" w:rsidRPr="003A0C98" w:rsidTr="00BE3447">
        <w:trPr>
          <w:jc w:val="center"/>
        </w:trPr>
        <w:tc>
          <w:tcPr>
            <w:tcW w:w="479" w:type="pct"/>
            <w:tcBorders>
              <w:top w:val="single" w:sz="12" w:space="0" w:color="auto"/>
              <w:bottom w:val="single" w:sz="12" w:space="0" w:color="auto"/>
            </w:tcBorders>
          </w:tcPr>
          <w:p w:rsidR="00AB3CFC" w:rsidRPr="00CD0CE0" w:rsidRDefault="00AB3CFC" w:rsidP="00BE3447">
            <w:pPr>
              <w:widowControl w:val="0"/>
              <w:jc w:val="center"/>
            </w:pPr>
            <w:r w:rsidRPr="00CD0CE0">
              <w:t>1.</w:t>
            </w:r>
          </w:p>
        </w:tc>
        <w:tc>
          <w:tcPr>
            <w:tcW w:w="2088" w:type="pct"/>
            <w:tcBorders>
              <w:top w:val="single" w:sz="12" w:space="0" w:color="auto"/>
              <w:bottom w:val="single" w:sz="12" w:space="0" w:color="auto"/>
            </w:tcBorders>
          </w:tcPr>
          <w:p w:rsidR="00AB3CFC" w:rsidRPr="00246497" w:rsidRDefault="00AB3CFC" w:rsidP="00BE3447">
            <w:pPr>
              <w:widowControl w:val="0"/>
              <w:spacing w:after="0" w:line="240" w:lineRule="auto"/>
              <w:jc w:val="both"/>
              <w:rPr>
                <w:u w:val="single"/>
              </w:rPr>
            </w:pPr>
            <w:r w:rsidRPr="00246497">
              <w:rPr>
                <w:u w:val="single"/>
              </w:rPr>
              <w:t>Земельный участок № 1.</w:t>
            </w:r>
          </w:p>
          <w:p w:rsidR="00AB3CFC" w:rsidRPr="00CD0CE0" w:rsidRDefault="00AB3CFC" w:rsidP="00BE3447">
            <w:pPr>
              <w:widowControl w:val="0"/>
              <w:spacing w:after="0" w:line="240" w:lineRule="auto"/>
              <w:jc w:val="both"/>
            </w:pPr>
            <w:r>
              <w:t xml:space="preserve">Участок находится примерно в 1560 м от магазина на северо-запад по ул. </w:t>
            </w:r>
            <w:proofErr w:type="gramStart"/>
            <w:r>
              <w:t>Советская</w:t>
            </w:r>
            <w:proofErr w:type="gramEnd"/>
            <w:r>
              <w:t xml:space="preserve"> №122, Ставропольский край, </w:t>
            </w:r>
            <w:r w:rsidRPr="00CD0CE0">
              <w:t xml:space="preserve">г. </w:t>
            </w:r>
            <w:r>
              <w:t>Мине</w:t>
            </w:r>
            <w:r>
              <w:softHyphen/>
              <w:t>ральные Воды.</w:t>
            </w:r>
          </w:p>
        </w:tc>
        <w:tc>
          <w:tcPr>
            <w:tcW w:w="951" w:type="pct"/>
            <w:tcBorders>
              <w:top w:val="single" w:sz="12" w:space="0" w:color="auto"/>
              <w:bottom w:val="single" w:sz="12" w:space="0" w:color="auto"/>
            </w:tcBorders>
          </w:tcPr>
          <w:p w:rsidR="00AB3CFC" w:rsidRPr="00CD0CE0" w:rsidRDefault="00AB3CFC" w:rsidP="00BE3447">
            <w:pPr>
              <w:widowControl w:val="0"/>
              <w:jc w:val="center"/>
            </w:pPr>
            <w:r>
              <w:t>25600</w:t>
            </w:r>
          </w:p>
        </w:tc>
        <w:tc>
          <w:tcPr>
            <w:tcW w:w="1481" w:type="pct"/>
            <w:tcBorders>
              <w:top w:val="single" w:sz="12" w:space="0" w:color="auto"/>
              <w:bottom w:val="single" w:sz="12" w:space="0" w:color="auto"/>
            </w:tcBorders>
          </w:tcPr>
          <w:p w:rsidR="00AB3CFC" w:rsidRPr="00CD0CE0" w:rsidRDefault="00AB3CFC" w:rsidP="00BE3447">
            <w:pPr>
              <w:widowControl w:val="0"/>
              <w:jc w:val="center"/>
            </w:pPr>
            <w:r>
              <w:t>26:24:04 03 20:11</w:t>
            </w:r>
          </w:p>
        </w:tc>
      </w:tr>
      <w:tr w:rsidR="00AB3CFC" w:rsidRPr="003A0C98" w:rsidTr="00BE3447">
        <w:trPr>
          <w:jc w:val="center"/>
        </w:trPr>
        <w:tc>
          <w:tcPr>
            <w:tcW w:w="479" w:type="pct"/>
            <w:tcBorders>
              <w:top w:val="single" w:sz="12" w:space="0" w:color="auto"/>
              <w:bottom w:val="single" w:sz="12" w:space="0" w:color="auto"/>
            </w:tcBorders>
          </w:tcPr>
          <w:p w:rsidR="00AB3CFC" w:rsidRPr="00CD0CE0" w:rsidRDefault="00AB3CFC" w:rsidP="00BE3447">
            <w:pPr>
              <w:widowControl w:val="0"/>
              <w:jc w:val="center"/>
            </w:pPr>
            <w:r>
              <w:t xml:space="preserve">2. </w:t>
            </w:r>
          </w:p>
        </w:tc>
        <w:tc>
          <w:tcPr>
            <w:tcW w:w="2088" w:type="pct"/>
            <w:tcBorders>
              <w:top w:val="single" w:sz="12" w:space="0" w:color="auto"/>
              <w:bottom w:val="single" w:sz="12" w:space="0" w:color="auto"/>
            </w:tcBorders>
          </w:tcPr>
          <w:p w:rsidR="00AB3CFC" w:rsidRPr="00246497" w:rsidRDefault="00AB3CFC" w:rsidP="00BE3447">
            <w:pPr>
              <w:widowControl w:val="0"/>
              <w:spacing w:after="0" w:line="240" w:lineRule="auto"/>
              <w:jc w:val="both"/>
              <w:rPr>
                <w:u w:val="single"/>
              </w:rPr>
            </w:pPr>
            <w:r w:rsidRPr="00246497">
              <w:rPr>
                <w:u w:val="single"/>
              </w:rPr>
              <w:t>Земельный участок № 2.</w:t>
            </w:r>
          </w:p>
          <w:p w:rsidR="00AB3CFC" w:rsidRDefault="00AB3CFC" w:rsidP="00BE3447">
            <w:pPr>
              <w:widowControl w:val="0"/>
              <w:spacing w:after="0" w:line="240" w:lineRule="auto"/>
              <w:jc w:val="both"/>
            </w:pPr>
            <w:r>
              <w:t xml:space="preserve">Участок находится примерно в </w:t>
            </w:r>
            <w:smartTag w:uri="urn:schemas-microsoft-com:office:smarttags" w:element="metricconverter">
              <w:smartTagPr>
                <w:attr w:name="ProductID" w:val="1520 м"/>
              </w:smartTagPr>
              <w:r>
                <w:t>1520 м</w:t>
              </w:r>
            </w:smartTag>
            <w:r>
              <w:t xml:space="preserve"> по направлению на юго-восток от нежилого здания №19 по улице 1-ая </w:t>
            </w:r>
            <w:proofErr w:type="gramStart"/>
            <w:r>
              <w:t>Промыш</w:t>
            </w:r>
            <w:r>
              <w:softHyphen/>
              <w:t>ленная</w:t>
            </w:r>
            <w:proofErr w:type="gramEnd"/>
            <w:r>
              <w:t xml:space="preserve">. </w:t>
            </w:r>
          </w:p>
          <w:p w:rsidR="00AB3CFC" w:rsidRPr="00CD0CE0" w:rsidRDefault="00AB3CFC" w:rsidP="00BE3447">
            <w:pPr>
              <w:widowControl w:val="0"/>
              <w:spacing w:after="0" w:line="240" w:lineRule="auto"/>
              <w:jc w:val="both"/>
            </w:pPr>
            <w:r>
              <w:t xml:space="preserve">Адрес ориентира: </w:t>
            </w:r>
            <w:proofErr w:type="gramStart"/>
            <w:r>
              <w:t>Ставрополь</w:t>
            </w:r>
            <w:r>
              <w:softHyphen/>
              <w:t xml:space="preserve">ский </w:t>
            </w:r>
            <w:proofErr w:type="spellStart"/>
            <w:r>
              <w:t>кр</w:t>
            </w:r>
            <w:proofErr w:type="spellEnd"/>
            <w:r>
              <w:t>., р-н Минераловод</w:t>
            </w:r>
            <w:r>
              <w:softHyphen/>
              <w:t xml:space="preserve">ский, </w:t>
            </w:r>
            <w:r w:rsidRPr="00CD0CE0">
              <w:t xml:space="preserve">г. </w:t>
            </w:r>
            <w:r>
              <w:t>Минеральные Воды</w:t>
            </w:r>
            <w:r w:rsidRPr="00CD0CE0">
              <w:t xml:space="preserve">, ул. </w:t>
            </w:r>
            <w:r>
              <w:t>1-ая Промышленная, 19</w:t>
            </w:r>
            <w:r w:rsidRPr="00CD0CE0">
              <w:t xml:space="preserve">, разрешённое использование – </w:t>
            </w:r>
            <w:r>
              <w:t>транспортно-логистический комплекс в составе индустри</w:t>
            </w:r>
            <w:r>
              <w:softHyphen/>
              <w:t xml:space="preserve">ального парка. </w:t>
            </w:r>
            <w:proofErr w:type="gramEnd"/>
          </w:p>
        </w:tc>
        <w:tc>
          <w:tcPr>
            <w:tcW w:w="951" w:type="pct"/>
            <w:tcBorders>
              <w:top w:val="single" w:sz="12" w:space="0" w:color="auto"/>
              <w:bottom w:val="single" w:sz="12" w:space="0" w:color="auto"/>
            </w:tcBorders>
          </w:tcPr>
          <w:p w:rsidR="00AB3CFC" w:rsidRDefault="00AB3CFC" w:rsidP="00BE3447">
            <w:pPr>
              <w:widowControl w:val="0"/>
              <w:jc w:val="center"/>
            </w:pPr>
            <w:r>
              <w:t>250000</w:t>
            </w:r>
          </w:p>
        </w:tc>
        <w:tc>
          <w:tcPr>
            <w:tcW w:w="1481" w:type="pct"/>
            <w:tcBorders>
              <w:top w:val="single" w:sz="12" w:space="0" w:color="auto"/>
              <w:bottom w:val="single" w:sz="12" w:space="0" w:color="auto"/>
            </w:tcBorders>
          </w:tcPr>
          <w:p w:rsidR="00AB3CFC" w:rsidRDefault="00AB3CFC" w:rsidP="00BE3447">
            <w:pPr>
              <w:widowControl w:val="0"/>
              <w:jc w:val="center"/>
            </w:pPr>
            <w:r>
              <w:t>26:24:040625:51</w:t>
            </w:r>
          </w:p>
        </w:tc>
      </w:tr>
      <w:tr w:rsidR="00AB3CFC" w:rsidRPr="003A0C98" w:rsidTr="00BE3447">
        <w:trPr>
          <w:jc w:val="center"/>
        </w:trPr>
        <w:tc>
          <w:tcPr>
            <w:tcW w:w="479" w:type="pct"/>
            <w:tcBorders>
              <w:top w:val="single" w:sz="12" w:space="0" w:color="auto"/>
            </w:tcBorders>
          </w:tcPr>
          <w:p w:rsidR="00AB3CFC" w:rsidRDefault="00AB3CFC" w:rsidP="00BE3447">
            <w:pPr>
              <w:widowControl w:val="0"/>
              <w:jc w:val="center"/>
            </w:pPr>
            <w:r>
              <w:t>3.</w:t>
            </w:r>
          </w:p>
        </w:tc>
        <w:tc>
          <w:tcPr>
            <w:tcW w:w="2088" w:type="pct"/>
            <w:tcBorders>
              <w:top w:val="single" w:sz="12" w:space="0" w:color="auto"/>
            </w:tcBorders>
          </w:tcPr>
          <w:p w:rsidR="00AB3CFC" w:rsidRPr="00246497" w:rsidRDefault="00AB3CFC" w:rsidP="00BE3447">
            <w:pPr>
              <w:widowControl w:val="0"/>
              <w:spacing w:after="0" w:line="240" w:lineRule="auto"/>
              <w:jc w:val="both"/>
              <w:rPr>
                <w:u w:val="single"/>
              </w:rPr>
            </w:pPr>
            <w:r w:rsidRPr="00246497">
              <w:rPr>
                <w:u w:val="single"/>
              </w:rPr>
              <w:t>Земельный участок № 3.</w:t>
            </w:r>
          </w:p>
          <w:p w:rsidR="00AB3CFC" w:rsidRDefault="00AB3CFC" w:rsidP="00BE3447">
            <w:pPr>
              <w:widowControl w:val="0"/>
              <w:spacing w:after="0" w:line="240" w:lineRule="auto"/>
              <w:jc w:val="both"/>
            </w:pPr>
            <w:r>
              <w:t xml:space="preserve">Участок находится примерно в </w:t>
            </w:r>
            <w:smartTag w:uri="urn:schemas-microsoft-com:office:smarttags" w:element="metricconverter">
              <w:smartTagPr>
                <w:attr w:name="ProductID" w:val="790 м"/>
              </w:smartTagPr>
              <w:r>
                <w:t>790 м</w:t>
              </w:r>
            </w:smartTag>
            <w:r>
              <w:t xml:space="preserve"> на юго-восток от нежи</w:t>
            </w:r>
            <w:r>
              <w:softHyphen/>
              <w:t xml:space="preserve">лого здания №19 по улице 1-ая </w:t>
            </w:r>
            <w:proofErr w:type="gramStart"/>
            <w:r>
              <w:t>Промышленная</w:t>
            </w:r>
            <w:proofErr w:type="gramEnd"/>
            <w:r>
              <w:t xml:space="preserve">. </w:t>
            </w:r>
          </w:p>
          <w:p w:rsidR="00AB3CFC" w:rsidRPr="00CD0CE0" w:rsidRDefault="00AB3CFC" w:rsidP="00BE3447">
            <w:pPr>
              <w:widowControl w:val="0"/>
              <w:spacing w:after="0" w:line="240" w:lineRule="auto"/>
              <w:jc w:val="both"/>
            </w:pPr>
            <w:r>
              <w:t>Адрес ориен</w:t>
            </w:r>
            <w:r>
              <w:softHyphen/>
              <w:t xml:space="preserve">тира: </w:t>
            </w:r>
            <w:proofErr w:type="gramStart"/>
            <w:r>
              <w:t>Ставрополь</w:t>
            </w:r>
            <w:r>
              <w:softHyphen/>
              <w:t xml:space="preserve">ский </w:t>
            </w:r>
            <w:proofErr w:type="spellStart"/>
            <w:r>
              <w:t>кр</w:t>
            </w:r>
            <w:proofErr w:type="spellEnd"/>
            <w:r>
              <w:t>., р-н Минераловод</w:t>
            </w:r>
            <w:r>
              <w:softHyphen/>
              <w:t>ский, г. Мине</w:t>
            </w:r>
            <w:r>
              <w:softHyphen/>
              <w:t>ральные Воды, ул. 1-ая Про</w:t>
            </w:r>
            <w:r>
              <w:softHyphen/>
              <w:t xml:space="preserve">мышленная, 19, </w:t>
            </w:r>
            <w:r w:rsidRPr="00CD0CE0">
              <w:t xml:space="preserve">разрешённое использование – </w:t>
            </w:r>
            <w:r>
              <w:t>фармацевти</w:t>
            </w:r>
            <w:r>
              <w:softHyphen/>
              <w:t>ческий комплекс в составе ин</w:t>
            </w:r>
            <w:r>
              <w:softHyphen/>
              <w:t>дустриального парка.</w:t>
            </w:r>
            <w:proofErr w:type="gramEnd"/>
          </w:p>
        </w:tc>
        <w:tc>
          <w:tcPr>
            <w:tcW w:w="951" w:type="pct"/>
            <w:tcBorders>
              <w:top w:val="single" w:sz="12" w:space="0" w:color="auto"/>
            </w:tcBorders>
          </w:tcPr>
          <w:p w:rsidR="00AB3CFC" w:rsidRDefault="00AB3CFC" w:rsidP="00BE3447">
            <w:pPr>
              <w:widowControl w:val="0"/>
              <w:jc w:val="center"/>
            </w:pPr>
            <w:r>
              <w:t>250000</w:t>
            </w:r>
          </w:p>
        </w:tc>
        <w:tc>
          <w:tcPr>
            <w:tcW w:w="1481" w:type="pct"/>
            <w:tcBorders>
              <w:top w:val="single" w:sz="12" w:space="0" w:color="auto"/>
            </w:tcBorders>
          </w:tcPr>
          <w:p w:rsidR="00AB3CFC" w:rsidRPr="00062690" w:rsidRDefault="00AB3CFC" w:rsidP="00BE3447">
            <w:pPr>
              <w:widowControl w:val="0"/>
              <w:jc w:val="center"/>
            </w:pPr>
            <w:r>
              <w:t>26:24:040625:50</w:t>
            </w:r>
          </w:p>
        </w:tc>
      </w:tr>
    </w:tbl>
    <w:p w:rsidR="00AB3CFC" w:rsidRDefault="00AB3CFC" w:rsidP="00AB3CFC">
      <w:pPr>
        <w:tabs>
          <w:tab w:val="left" w:pos="900"/>
        </w:tabs>
        <w:ind w:firstLine="709"/>
        <w:jc w:val="both"/>
        <w:rPr>
          <w:b/>
          <w:szCs w:val="28"/>
        </w:rPr>
      </w:pPr>
    </w:p>
    <w:p w:rsidR="00FD465B" w:rsidRDefault="00FD465B"/>
    <w:sectPr w:rsidR="00F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deo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FC"/>
    <w:rsid w:val="00AB3CFC"/>
    <w:rsid w:val="00D63024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FC"/>
    <w:pPr>
      <w:spacing w:after="160" w:line="259" w:lineRule="auto"/>
    </w:pPr>
    <w:rPr>
      <w:rFonts w:ascii="Times New Roman" w:hAnsi="Times New Roman" w:cs="Rodeo"/>
      <w:sz w:val="28"/>
      <w:szCs w:val="32"/>
    </w:rPr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30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FC"/>
    <w:pPr>
      <w:spacing w:after="160" w:line="259" w:lineRule="auto"/>
    </w:pPr>
    <w:rPr>
      <w:rFonts w:ascii="Times New Roman" w:hAnsi="Times New Roman" w:cs="Rodeo"/>
      <w:sz w:val="28"/>
      <w:szCs w:val="32"/>
    </w:rPr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3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2016-06-30T06:44:00Z</dcterms:created>
  <dcterms:modified xsi:type="dcterms:W3CDTF">2016-06-30T06:45:00Z</dcterms:modified>
</cp:coreProperties>
</file>