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AA1ACF" w:rsidP="00E24DDA">
      <w:pPr>
        <w:tabs>
          <w:tab w:val="left" w:pos="7938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325C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</w:p>
    <w:p w:rsidR="00195137" w:rsidRPr="00121519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от 21.01.2019  № 69 «О внесении изменений в Методические указания по разработке и реализации муниципальных программ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Минераловодского городского округа Ставропольского края, утвержденные постановлением администрации Минераловодского городского округа Ставропольского края от 15.02.2017 № 312»,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от  12.07.2018  № 1686  « О внесении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постановление администрации Минераловодского  городского  округа  Ставропольского  края  от 15.07.2016  № 1723» и в целях более эффективного исполнения мероприятий государственной программы  Ставропольского края «Формирование городской среды», 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lastRenderedPageBreak/>
        <w:t>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 03.04.2019   № 698</w:t>
      </w:r>
      <w:bookmarkStart w:id="0" w:name="_GoBack"/>
      <w:bookmarkEnd w:id="0"/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 2.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bCs/>
          <w:sz w:val="28"/>
          <w:szCs w:val="28"/>
        </w:rPr>
        <w:t xml:space="preserve"> 3.  Настоящее постановление подлежит размещению на официальном сайте Минераловодского городского округа и в сети Интернет.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4.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250F7A" w:rsidRPr="00AD3DF2" w:rsidRDefault="00250F7A" w:rsidP="00B10A31">
      <w:pPr>
        <w:spacing w:after="0" w:line="240" w:lineRule="auto"/>
        <w:ind w:left="46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УТВЕРЖДЕНЫ</w:t>
      </w:r>
    </w:p>
    <w:p w:rsidR="00250F7A" w:rsidRPr="00AD3DF2" w:rsidRDefault="00250F7A" w:rsidP="00B10A31">
      <w:pPr>
        <w:spacing w:after="0" w:line="240" w:lineRule="auto"/>
        <w:ind w:left="4678"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F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Минераловодского городского округа</w:t>
      </w:r>
    </w:p>
    <w:p w:rsidR="00250F7A" w:rsidRPr="00AD3DF2" w:rsidRDefault="00250F7A" w:rsidP="00DA024F">
      <w:pPr>
        <w:spacing w:after="0" w:line="240" w:lineRule="auto"/>
        <w:ind w:left="4678"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A0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C56682" w:rsidRPr="00AD3D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3D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</w:p>
    <w:p w:rsidR="00250F7A" w:rsidRPr="00AD3DF2" w:rsidRDefault="00250F7A" w:rsidP="00250F7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0F7A" w:rsidRPr="00AD3DF2" w:rsidRDefault="00250F7A" w:rsidP="00250F7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40EB" w:rsidRPr="00A240EB" w:rsidRDefault="00A240EB" w:rsidP="00A240EB">
      <w:pPr>
        <w:tabs>
          <w:tab w:val="left" w:pos="86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40EB">
        <w:rPr>
          <w:rFonts w:ascii="Times New Roman" w:eastAsia="Times New Roman" w:hAnsi="Times New Roman" w:cs="Times New Roman"/>
          <w:b/>
          <w:sz w:val="24"/>
          <w:szCs w:val="24"/>
        </w:rPr>
        <w:t>ИЗМЕНЕНИЯ</w:t>
      </w:r>
    </w:p>
    <w:p w:rsidR="00A240EB" w:rsidRPr="00A240EB" w:rsidRDefault="00A240EB" w:rsidP="00A240EB">
      <w:pPr>
        <w:suppressLineNumbers/>
        <w:tabs>
          <w:tab w:val="left" w:pos="86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40EB">
        <w:rPr>
          <w:rFonts w:ascii="Times New Roman" w:eastAsia="Times New Roman" w:hAnsi="Times New Roman" w:cs="Times New Roman"/>
          <w:sz w:val="28"/>
          <w:szCs w:val="28"/>
        </w:rPr>
        <w:t>которые вносятся в муниципальную программу Минераловодского городского округа  «Формирование современной городской среды»</w:t>
      </w:r>
      <w:proofErr w:type="gramEnd"/>
    </w:p>
    <w:p w:rsidR="00A240EB" w:rsidRPr="00A240EB" w:rsidRDefault="00A240EB" w:rsidP="00A240EB">
      <w:pPr>
        <w:widowControl w:val="0"/>
        <w:tabs>
          <w:tab w:val="left" w:pos="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40EB" w:rsidRPr="00A240EB" w:rsidRDefault="00A240EB" w:rsidP="00A240EB">
      <w:pPr>
        <w:tabs>
          <w:tab w:val="left" w:pos="426"/>
          <w:tab w:val="left" w:pos="567"/>
          <w:tab w:val="left" w:pos="7380"/>
        </w:tabs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B0">
        <w:rPr>
          <w:rFonts w:ascii="Times New Roman" w:eastAsia="Times New Roman" w:hAnsi="Times New Roman" w:cs="Times New Roman"/>
          <w:sz w:val="28"/>
          <w:szCs w:val="28"/>
        </w:rPr>
        <w:t>1. В паспорте Программы содержание раздела «Объемы и источники финансового обеспечения Программы» изложить в следующей редакции:</w:t>
      </w: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760"/>
        <w:gridCol w:w="5380"/>
      </w:tblGrid>
      <w:tr w:rsidR="006568B0" w:rsidRPr="006568B0" w:rsidTr="006568B0">
        <w:trPr>
          <w:trHeight w:val="552"/>
          <w:jc w:val="center"/>
        </w:trPr>
        <w:tc>
          <w:tcPr>
            <w:tcW w:w="3760" w:type="dxa"/>
            <w:hideMark/>
          </w:tcPr>
          <w:p w:rsidR="006568B0" w:rsidRPr="006568B0" w:rsidRDefault="006568B0" w:rsidP="00656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Объемы  и источники финансового обеспечения  Программы </w:t>
            </w:r>
          </w:p>
        </w:tc>
        <w:tc>
          <w:tcPr>
            <w:tcW w:w="5380" w:type="dxa"/>
            <w:hideMark/>
          </w:tcPr>
          <w:p w:rsidR="006568B0" w:rsidRPr="006568B0" w:rsidRDefault="006568B0" w:rsidP="00656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Общий объем финансового обеспечения  муниципальной Программы в 2018 - 2022 годах за счет всех источников финансирования составит</w:t>
            </w: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175 902,12 </w:t>
            </w:r>
            <w:r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6568B0" w:rsidRPr="006568B0" w:rsidRDefault="006568B0" w:rsidP="00656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Минераловодского городского округа – 175 902,12   </w:t>
            </w:r>
            <w:proofErr w:type="spellStart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57694,04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-  92741,66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0           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8586,43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16879,99         тыс. рублей,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 краевого бюджета  -  118 990,50 тыс. рублей, в том числе по годам: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 53474,04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 65516,46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 0          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 0          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 – 0                    тыс. рублей,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местного бюджета – 56 911,62  тыс. рублей, в том числе по годам: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4220,00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27225,20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0           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8586,43           тыс. рублей;</w:t>
            </w:r>
          </w:p>
          <w:p w:rsidR="006568B0" w:rsidRPr="006568B0" w:rsidRDefault="006568B0" w:rsidP="006568B0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16879,99        тыс. рублей</w:t>
            </w:r>
          </w:p>
        </w:tc>
      </w:tr>
    </w:tbl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B0">
        <w:rPr>
          <w:rFonts w:ascii="Times New Roman" w:eastAsia="Times New Roman" w:hAnsi="Times New Roman" w:cs="Times New Roman"/>
          <w:sz w:val="28"/>
          <w:szCs w:val="28"/>
        </w:rPr>
        <w:t>2. В паспорте подпрограммы «Современная городская среда  в Минераловодском городском округе» содержание раздела «Объемы и источники финансового обеспечения подпрограммы» изложить в следующей редакции:</w:t>
      </w: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760"/>
        <w:gridCol w:w="5380"/>
      </w:tblGrid>
      <w:tr w:rsidR="006568B0" w:rsidRPr="006568B0" w:rsidTr="006568B0">
        <w:trPr>
          <w:trHeight w:val="552"/>
          <w:jc w:val="center"/>
        </w:trPr>
        <w:tc>
          <w:tcPr>
            <w:tcW w:w="3760" w:type="dxa"/>
            <w:hideMark/>
          </w:tcPr>
          <w:p w:rsidR="006568B0" w:rsidRPr="006568B0" w:rsidRDefault="006568B0" w:rsidP="00656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Объемы  и источники финансового обеспечения  подпрограммы </w:t>
            </w:r>
          </w:p>
        </w:tc>
        <w:tc>
          <w:tcPr>
            <w:tcW w:w="5380" w:type="dxa"/>
            <w:hideMark/>
          </w:tcPr>
          <w:p w:rsidR="00A005B3" w:rsidRPr="006568B0" w:rsidRDefault="006568B0" w:rsidP="00A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финансового обеспечения  муниципальной  подпрограммы в 2018 - 2022 годах за счет всех источников </w:t>
            </w:r>
            <w:r w:rsidR="00A005B3"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финансирования составит</w:t>
            </w:r>
            <w:r w:rsidR="00A005B3" w:rsidRPr="006568B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="00A005B3"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175 902,12 </w:t>
            </w:r>
            <w:r w:rsidR="00A005B3" w:rsidRPr="006568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="00A005B3"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A005B3" w:rsidRPr="006568B0" w:rsidRDefault="00A005B3" w:rsidP="00A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Минераловодского городского округа – 175 902,12   </w:t>
            </w:r>
            <w:proofErr w:type="spellStart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57694,04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-  92741,66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0           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8586,43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16879,99         тыс. рублей,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 краевого бюджета  -  118 990,50 тыс. рублей, в том числе по годам: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 53474,04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 65516,46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 0          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 0          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 – 0                    тыс. рублей,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местного бюджета – 56 911,62  тыс. рублей, в том числе по годам: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4220,00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27225,20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0                     тыс. рублей;</w:t>
            </w:r>
          </w:p>
          <w:p w:rsidR="00A005B3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8586,43           тыс. рублей;</w:t>
            </w:r>
          </w:p>
          <w:p w:rsidR="006568B0" w:rsidRPr="006568B0" w:rsidRDefault="00A005B3" w:rsidP="00A005B3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68B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16879,99        тыс. рублей</w:t>
            </w:r>
          </w:p>
        </w:tc>
      </w:tr>
    </w:tbl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B0">
        <w:rPr>
          <w:rFonts w:ascii="Times New Roman" w:eastAsia="Times New Roman" w:hAnsi="Times New Roman" w:cs="Times New Roman"/>
          <w:sz w:val="28"/>
          <w:szCs w:val="28"/>
        </w:rPr>
        <w:t>3. Приложение 1 (таблица  №1 «Сведения об индикаторах целей муниципальной программы Минераловодского городского округа «Формирование современной городской среды» и показателях решения задач и  их значениях») к   Программе изложить согласно приложению № 1 к настоящим изменениям.</w:t>
      </w: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B0">
        <w:rPr>
          <w:rFonts w:ascii="Times New Roman" w:eastAsia="Times New Roman" w:hAnsi="Times New Roman" w:cs="Times New Roman"/>
          <w:sz w:val="28"/>
          <w:szCs w:val="28"/>
        </w:rPr>
        <w:t>4. Приложение 2 к подпрограмме муниципальной программы Минераловодского городского округа «Современная городская среда в Минераловодском городском округе» (Адресный перечень общественных территорий, подлежащих благоустройству на территории Минераловодского городского округа)  изложить согласно приложению № 2 к настоящим изменениям.</w:t>
      </w:r>
    </w:p>
    <w:p w:rsidR="006568B0" w:rsidRPr="006568B0" w:rsidRDefault="006568B0" w:rsidP="006568B0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B0">
        <w:rPr>
          <w:rFonts w:ascii="Times New Roman" w:eastAsia="Times New Roman" w:hAnsi="Times New Roman" w:cs="Times New Roman"/>
          <w:sz w:val="28"/>
          <w:szCs w:val="28"/>
        </w:rPr>
        <w:t>5. Приложение  3 (таблица  №3 «Объемы и источники финансового обеспечения муниципальной программы Минераловодского городского округа «Формирование современной городской среды») к Программе изложить согласно приложению № 3 к настоящим изменениям.</w:t>
      </w:r>
    </w:p>
    <w:p w:rsidR="00F807FF" w:rsidRDefault="00F807FF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F807FF" w:rsidSect="00B10A31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8B372F" w:rsidRDefault="008B372F" w:rsidP="008B372F"/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83C75" w:rsidRDefault="00A83C75" w:rsidP="00966B2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A83C75" w:rsidSect="009D0479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="-34" w:tblpY="1396"/>
        <w:tblW w:w="15526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6"/>
      </w:tblGrid>
      <w:tr w:rsidR="00121519" w:rsidRPr="001F219E" w:rsidTr="007251FA">
        <w:trPr>
          <w:trHeight w:val="255"/>
        </w:trPr>
        <w:tc>
          <w:tcPr>
            <w:tcW w:w="15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1ACF" w:rsidRPr="00AA1ACF" w:rsidRDefault="004F5DE6" w:rsidP="00AA1ACF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                         </w:t>
            </w:r>
            <w:r w:rsidR="00AA1ACF" w:rsidRPr="00AA1AC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Приложение № </w:t>
            </w:r>
            <w:r w:rsidR="00AA1ACF"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к изменениям, которые вносятся </w:t>
            </w:r>
            <w:proofErr w:type="gramStart"/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муниципальную  программу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Минераловодского городского округа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«Формирование современной городской среды»,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  <w:proofErr w:type="gramStart"/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утвержденную</w:t>
            </w:r>
            <w:proofErr w:type="gramEnd"/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постановлением  администрации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Минераловодского  городского округа          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от                                      2019 г. №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8"/>
              </w:rPr>
            </w:pP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                                                                                         Приложение №1</w:t>
            </w: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к муниципальной  программе 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Минераловодского городского округа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«Формирование современной городской среды»</w:t>
            </w: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8"/>
              </w:rPr>
            </w:pPr>
          </w:p>
          <w:p w:rsidR="00AA1ACF" w:rsidRPr="00AA1ACF" w:rsidRDefault="00AA1ACF" w:rsidP="00AA1A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caps/>
                <w:sz w:val="20"/>
                <w:szCs w:val="28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AA1AC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Таблица №1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4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4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1ACF" w:rsidRPr="00AA1ACF" w:rsidRDefault="00AA1ACF" w:rsidP="00AA1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об индикаторах достижения целей муниципальной программы Минераловодского городского округа «Формирование современной городской среды» и показателях решения задач и их значениях</w:t>
            </w:r>
          </w:p>
          <w:p w:rsidR="00AA1ACF" w:rsidRPr="00AA1ACF" w:rsidRDefault="00AA1ACF" w:rsidP="00AA1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15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78"/>
              <w:gridCol w:w="3791"/>
              <w:gridCol w:w="2132"/>
              <w:gridCol w:w="1219"/>
              <w:gridCol w:w="1241"/>
              <w:gridCol w:w="1236"/>
              <w:gridCol w:w="1235"/>
              <w:gridCol w:w="1236"/>
              <w:gridCol w:w="79"/>
              <w:gridCol w:w="1279"/>
            </w:tblGrid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7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индикатора достижения цели Программы и показателя решения задачи подпрограммы</w:t>
                  </w:r>
                </w:p>
              </w:tc>
              <w:tc>
                <w:tcPr>
                  <w:tcW w:w="21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752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Значение индикатора достижения цели и показателя решения задачи Программы по годам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3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1592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numPr>
                      <w:ilvl w:val="0"/>
                      <w:numId w:val="25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Цель  Программы  «Повышение качества и комфорта городской среды на территории Минераловодского городского округа»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Индикаторы достижения цели программы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Доля  площади благоустроенных дворовых  территорий по отношению  к общей  площади дворовых территорий, </w:t>
                  </w: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нуждающихся в благоустройстве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процентов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26,3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44,6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86,3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AA1ACF" w:rsidRPr="00AA1ACF" w:rsidTr="00AA1ACF">
              <w:trPr>
                <w:trHeight w:val="58"/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Доля площади благоустроенных общественных  территорий по отношению к общей площади общественных территорий, нуждающихся в благоустройстве 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процентов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6,2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8,3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21,0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1592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tbl>
                  <w:tblPr>
                    <w:tblW w:w="15600" w:type="dxa"/>
                    <w:tblInd w:w="108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9"/>
                    <w:gridCol w:w="3960"/>
                    <w:gridCol w:w="1683"/>
                    <w:gridCol w:w="1863"/>
                    <w:gridCol w:w="1844"/>
                    <w:gridCol w:w="1985"/>
                    <w:gridCol w:w="1702"/>
                    <w:gridCol w:w="1844"/>
                  </w:tblGrid>
                  <w:tr w:rsidR="00AA1ACF" w:rsidRPr="00AA1ACF">
                    <w:tc>
                      <w:tcPr>
                        <w:tcW w:w="15600" w:type="dxa"/>
                        <w:gridSpan w:val="8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Подпрограмма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Современная городская среда  в Минераловодском городском округе»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719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60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3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"/>
                          <w:jc w:val="both"/>
                          <w:outlineLvl w:val="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3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88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4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88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88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88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4" w:type="dxa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88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15600" w:type="dxa"/>
                        <w:gridSpan w:val="8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Задача   1 Подпрограммы:  «Организация мероприятий по  благоустройству дворовых  территорий Минералов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дского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городского округа» </w:t>
                        </w:r>
                      </w:p>
                    </w:tc>
                  </w:tr>
                </w:tbl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1ACF" w:rsidRPr="00AA1ACF" w:rsidTr="00AA1ACF">
              <w:trPr>
                <w:trHeight w:val="553"/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Показатели решения задач подпрограммы Программы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1ACF" w:rsidRPr="00AA1ACF" w:rsidTr="00AA1ACF">
              <w:trPr>
                <w:trHeight w:val="1011"/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 благоустроенных дворовых территорий многоквартирных домов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AA1ACF" w:rsidRPr="00AA1ACF" w:rsidTr="00AA1ACF">
              <w:trPr>
                <w:trHeight w:val="983"/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благоустроенных дворовых территорий многоквартирных домов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25021,00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16927,9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143140,00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335482,60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1592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Задача 2 Подпрограммы: «Организация мероприятий по  благоустройству общественных территорий  Минераловодского  городского округа»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 решения задач подпрограммы Программы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 благоустроенных общественных  территорий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благоустроенных общественных  территорий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8846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20419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37241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1592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Задача 3  Подпрограммы: «Повышение уровня вовлеченности заинтересованных граждан, организаций в реализацию  мероприятий по благоустройству территории Минераловодского городского округа.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 решения задач подпрограммы Программы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                7.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Охват населения благоустроенными дворовыми территориями (доля населения, проживающего  в жилом фонде  с благоустроенными дворовыми территориями от общей численности населения муниципального образования)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12,5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AA1ACF" w:rsidRPr="00AA1ACF" w:rsidTr="00AA1ACF">
              <w:trPr>
                <w:jc w:val="center"/>
              </w:trPr>
              <w:tc>
                <w:tcPr>
                  <w:tcW w:w="2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3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благоустроенных территорий общего пользования, приходящаяся на 1 жителя Минераловодского городского округа</w:t>
                  </w: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0,15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0,29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widowControl w:val="0"/>
              <w:spacing w:after="0" w:line="307" w:lineRule="exact"/>
              <w:ind w:left="8496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tabs>
                <w:tab w:val="left" w:pos="893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:rsidR="00AA1ACF" w:rsidRPr="00AA1ACF" w:rsidRDefault="00AA1ACF" w:rsidP="00AA1ACF">
            <w:pPr>
              <w:tabs>
                <w:tab w:val="left" w:pos="893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к изменениям, которые вносятся в муниципальную программу Минераловодского городского округа «Формирование современной городской среды», утвержденную постановлением администрации  Минераловодского городского округа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от                                    №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подпрограмме  муниципальной программы Минераловодского городского округа «Современная городская среда в Минераловодском городском округе» </w:t>
            </w:r>
          </w:p>
          <w:p w:rsidR="00AA1ACF" w:rsidRPr="00AA1ACF" w:rsidRDefault="00AA1ACF" w:rsidP="00AA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ACF" w:rsidRPr="00AA1ACF" w:rsidRDefault="00AA1ACF" w:rsidP="00AA1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AA1ACF" w:rsidRPr="00AA1ACF" w:rsidRDefault="00AA1ACF" w:rsidP="00AA1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AA1ACF" w:rsidRPr="00AA1ACF" w:rsidRDefault="00AA1ACF" w:rsidP="00AA1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AA1ACF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Перечень общественных территорий, подлежащих благоустройству на территории Минераловодского городского округа  </w:t>
            </w:r>
          </w:p>
          <w:p w:rsidR="00AA1ACF" w:rsidRPr="00AA1ACF" w:rsidRDefault="00AA1ACF" w:rsidP="00AA1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AA1ACF" w:rsidRPr="00AA1ACF" w:rsidRDefault="00AA1ACF" w:rsidP="00AA1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tbl>
            <w:tblPr>
              <w:tblW w:w="149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6120"/>
              <w:gridCol w:w="4140"/>
              <w:gridCol w:w="3697"/>
            </w:tblGrid>
            <w:tr w:rsidR="00AA1ACF" w:rsidRPr="00AA1ACF" w:rsidTr="00AA1ACF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№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п</w:t>
                  </w:r>
                  <w:proofErr w:type="gramEnd"/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/п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Наименование общественной территории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Адрес территории</w:t>
                  </w:r>
                </w:p>
              </w:tc>
              <w:tc>
                <w:tcPr>
                  <w:tcW w:w="3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Площадь территории, м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2</w:t>
                  </w:r>
                  <w:proofErr w:type="gramEnd"/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</w:p>
              </w:tc>
            </w:tr>
            <w:tr w:rsidR="00AA1ACF" w:rsidRPr="00AA1ACF" w:rsidTr="00AA1ACF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2018 год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Аллея проспект Карла Маркса (1 очередь)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г. Минеральные Воды, 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пр. Карла Маркса</w:t>
                  </w:r>
                </w:p>
              </w:tc>
              <w:tc>
                <w:tcPr>
                  <w:tcW w:w="3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20419</w:t>
                  </w:r>
                </w:p>
              </w:tc>
            </w:tr>
            <w:tr w:rsidR="00AA1ACF" w:rsidRPr="00AA1ACF" w:rsidTr="00AA1ACF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2019 год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 xml:space="preserve">Городской Парк 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г. Минеральные Воды, 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пр. Карла Маркса</w:t>
                  </w:r>
                </w:p>
              </w:tc>
              <w:tc>
                <w:tcPr>
                  <w:tcW w:w="3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27361</w:t>
                  </w:r>
                </w:p>
              </w:tc>
            </w:tr>
            <w:tr w:rsidR="00AA1ACF" w:rsidRPr="00AA1ACF" w:rsidTr="00AA1ACF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2019 год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Аллея проспект Карла Маркса (2 очередь)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г. Минеральные Воды, </w:t>
                  </w:r>
                </w:p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пр. Карла Маркса</w:t>
                  </w:r>
                </w:p>
              </w:tc>
              <w:tc>
                <w:tcPr>
                  <w:tcW w:w="3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1ACF" w:rsidRPr="00AA1ACF" w:rsidRDefault="00AA1ACF" w:rsidP="00325C53">
                  <w:pPr>
                    <w:framePr w:hSpace="180" w:wrap="around" w:vAnchor="page" w:hAnchor="margin" w:x="-34" w:y="1396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lang w:eastAsia="en-US"/>
                    </w:rPr>
                    <w:t>9880</w:t>
                  </w:r>
                </w:p>
              </w:tc>
            </w:tr>
          </w:tbl>
          <w:p w:rsidR="00AA1ACF" w:rsidRPr="00AA1ACF" w:rsidRDefault="00AA1ACF" w:rsidP="00AA1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AA1ACF" w:rsidRPr="00AA1ACF" w:rsidRDefault="00AA1ACF" w:rsidP="00AA1ACF">
            <w:pPr>
              <w:tabs>
                <w:tab w:val="left" w:pos="893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AA1ACF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  <w:p w:rsidR="00AA1ACF" w:rsidRPr="00AA1ACF" w:rsidRDefault="00AA1ACF" w:rsidP="00AA1ACF">
            <w:pPr>
              <w:tabs>
                <w:tab w:val="left" w:pos="893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:rsidR="00AA1ACF" w:rsidRPr="00AA1ACF" w:rsidRDefault="00AA1ACF" w:rsidP="00AA1ACF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ACF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  <w:tbl>
            <w:tblPr>
              <w:tblpPr w:leftFromText="180" w:rightFromText="180" w:bottomFromText="200" w:vertAnchor="page" w:horzAnchor="margin" w:tblpX="-34" w:tblpY="1396"/>
              <w:tblW w:w="15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25"/>
            </w:tblGrid>
            <w:tr w:rsidR="00AA1ACF" w:rsidRPr="00AA1ACF" w:rsidTr="00AA1ACF">
              <w:trPr>
                <w:trHeight w:val="255"/>
              </w:trPr>
              <w:tc>
                <w:tcPr>
                  <w:tcW w:w="155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A1ACF" w:rsidRPr="00AA1ACF" w:rsidRDefault="00AA1ACF" w:rsidP="00AA1ACF">
                  <w:pPr>
                    <w:tabs>
                      <w:tab w:val="left" w:pos="8931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Приложение № </w:t>
                  </w: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3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к изменениям, которые вносятся 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  <w:proofErr w:type="gramEnd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муниципальную  программу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Минераловодского городского округа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                  «Формирование современной городской среды»,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                   </w:t>
                  </w:r>
                  <w:proofErr w:type="gramStart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утвержденную</w:t>
                  </w:r>
                  <w:proofErr w:type="gramEnd"/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постановлением  администрации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 Минераловодского  городского округа          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от                             2019 г.    №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caps/>
                      <w:sz w:val="28"/>
                      <w:szCs w:val="28"/>
                      <w:lang w:eastAsia="en-US"/>
                    </w:rPr>
                  </w:pP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Приложение № 3</w:t>
                  </w: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к муниципальной  программе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Минераловодского городского округа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                                                                       «Формирование современной городской среды»</w:t>
                  </w:r>
                </w:p>
                <w:p w:rsidR="00AA1ACF" w:rsidRPr="00AA1ACF" w:rsidRDefault="00AA1ACF" w:rsidP="00AA1ACF">
                  <w:pPr>
                    <w:spacing w:after="0" w:line="240" w:lineRule="auto"/>
                    <w:ind w:left="11591" w:right="176" w:hanging="255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AA1ACF" w:rsidRPr="00AA1ACF" w:rsidRDefault="00AA1ACF" w:rsidP="00AA1ACF">
                  <w:pPr>
                    <w:spacing w:after="0" w:line="240" w:lineRule="auto"/>
                    <w:ind w:left="11591" w:right="176" w:hanging="255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AA1ACF" w:rsidRPr="00AA1ACF" w:rsidRDefault="00AA1ACF" w:rsidP="00AA1ACF">
                  <w:pPr>
                    <w:spacing w:after="0" w:line="240" w:lineRule="auto"/>
                    <w:ind w:left="11591" w:right="176" w:hanging="255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Таблица № 3</w:t>
                  </w:r>
                </w:p>
              </w:tc>
            </w:tr>
            <w:tr w:rsidR="00AA1ACF" w:rsidRPr="00AA1ACF" w:rsidTr="00AA1ACF">
              <w:trPr>
                <w:trHeight w:val="375"/>
              </w:trPr>
              <w:tc>
                <w:tcPr>
                  <w:tcW w:w="155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A1ACF" w:rsidRPr="00AA1ACF" w:rsidRDefault="00AA1ACF" w:rsidP="00AA1A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caps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caps/>
                      <w:sz w:val="28"/>
                      <w:szCs w:val="28"/>
                      <w:lang w:eastAsia="en-US"/>
                    </w:rPr>
                    <w:t>объемы и источники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6"/>
                      <w:szCs w:val="6"/>
                      <w:lang w:eastAsia="en-US"/>
                    </w:rPr>
                  </w:pP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en-US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en-US"/>
                    </w:rPr>
                    <w:t xml:space="preserve">финансового обеспечения муниципальной программы </w:t>
                  </w:r>
                </w:p>
                <w:p w:rsidR="00AA1ACF" w:rsidRPr="00AA1ACF" w:rsidRDefault="00AA1ACF" w:rsidP="00AA1AC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A1AC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Минераловодского городского округа  «Формирование современной городской среды» </w:t>
                  </w: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en-US"/>
                    </w:rPr>
                  </w:pPr>
                </w:p>
                <w:p w:rsidR="00AA1ACF" w:rsidRPr="00AA1ACF" w:rsidRDefault="00AA1ACF" w:rsidP="00AA1A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en-US"/>
                    </w:rPr>
                  </w:pPr>
                </w:p>
                <w:tbl>
                  <w:tblPr>
                    <w:tblW w:w="14595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4"/>
                    <w:gridCol w:w="3401"/>
                    <w:gridCol w:w="4958"/>
                    <w:gridCol w:w="1136"/>
                    <w:gridCol w:w="1134"/>
                    <w:gridCol w:w="1134"/>
                    <w:gridCol w:w="1134"/>
                    <w:gridCol w:w="1134"/>
                  </w:tblGrid>
                  <w:tr w:rsidR="00AA1ACF" w:rsidRPr="00AA1ACF">
                    <w:trPr>
                      <w:trHeight w:val="694"/>
                    </w:trPr>
                    <w:tc>
                      <w:tcPr>
                        <w:tcW w:w="56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№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п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/п</w:t>
                        </w:r>
                      </w:p>
                    </w:tc>
                    <w:tc>
                      <w:tcPr>
                        <w:tcW w:w="340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Наименование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Программы,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Подпрограммы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Программы, основного мероприятия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подпрограммы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Программы</w:t>
                        </w:r>
                      </w:p>
                    </w:tc>
                    <w:tc>
                      <w:tcPr>
                        <w:tcW w:w="495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  <w:t xml:space="preserve">Источники финансового обеспечения по ответственному исполнителю,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  <w:t xml:space="preserve">соисполнителю программы,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  <w:t xml:space="preserve">подпрограммы программы,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  <w:t>основному мероприятию подпрограммы программы</w:t>
                        </w:r>
                      </w:p>
                    </w:tc>
                    <w:tc>
                      <w:tcPr>
                        <w:tcW w:w="567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Объемы финансового обеспечения по годам</w:t>
                        </w: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br/>
                          <w:t>(тыс. рублей)</w:t>
                        </w:r>
                      </w:p>
                    </w:tc>
                  </w:tr>
                  <w:tr w:rsidR="00AA1ACF" w:rsidRPr="00AA1ACF">
                    <w:trPr>
                      <w:trHeight w:val="694"/>
                    </w:trPr>
                    <w:tc>
                      <w:tcPr>
                        <w:tcW w:w="56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pacing w:val="-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2018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2019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2020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2021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2022</w:t>
                        </w:r>
                      </w:p>
                    </w:tc>
                  </w:tr>
                  <w:tr w:rsidR="00AA1ACF" w:rsidRPr="00AA1ACF">
                    <w:trPr>
                      <w:trHeight w:val="203"/>
                    </w:trPr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rPr>
                      <w:trHeight w:val="581"/>
                    </w:trPr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Муниципальная программа Минераловодского городского </w:t>
                        </w:r>
                        <w:r w:rsidRPr="00AA1ACF">
                          <w:rPr>
                            <w:rFonts w:ascii="Times New Roman" w:eastAsia="Times New Roman" w:hAnsi="Times New Roman" w:cs="Times New Roman"/>
                          </w:rPr>
                          <w:t xml:space="preserve">округа «Формирование современной городской среды» 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57694,04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92741,66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rPr>
                      <w:trHeight w:val="292"/>
                    </w:trPr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rPr>
                      <w:trHeight w:val="189"/>
                    </w:trPr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65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38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27225,20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27225,20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Соисполнителю: Администрация </w:t>
                        </w: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lastRenderedPageBreak/>
                          <w:t>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>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Иные средства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других источников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Подпрограмма «Современная городская среда в Минераловодском городском округе»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городского округа (далее – бюджет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57694,04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92741,66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65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38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местного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27225,20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27225,20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Соисполнителю: Администрация </w:t>
                        </w: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lastRenderedPageBreak/>
                          <w:t>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>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Иные средства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других источников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1.1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Основное мероприятие 1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Благоустройство дворовых территорий многоквартирных домов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1385,58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23776,96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rPr>
                      <w:trHeight w:val="800"/>
                    </w:trPr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местного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1385,58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23776,96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1185,58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23776,96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Соисполнителю: Администрация </w:t>
                        </w: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lastRenderedPageBreak/>
                          <w:t>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других источников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1.1.1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Благоустройство дворовых территорий многоквартирных домов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1185,58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23776,96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местного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1185,58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23776,96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8586,43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16879,99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других источников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1.1.2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Проведение экспертизы по разработке ПСД на благоустройство дворовых территорий многоквартирных домов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местного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других источников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lastRenderedPageBreak/>
                          <w:t>1.2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Основное мероприятие 2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Благоустройство общественных территорий</w:t>
                        </w: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56308,46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68964,70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65516,46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rPr>
                      <w:trHeight w:val="348"/>
                    </w:trPr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2834,42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3448,24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2814,42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3448,24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выпадающие доходы местного бюджета в результате применения налоговых льгот (иных мер государственного регулирования),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1.2.1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Благоустройство аллеи проспекта Карла Маркса в г. Минеральные Воды (1 очередь)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56288,46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53474,04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2814,42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2814,42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1.2.2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Проведение экспертизы по разработке ПСД на благоустройство  аллеи проспекта Карла Маркса в г. Минеральные Воды (1 очередь)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1.2.3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Благоустройство аллеи проспекта Карла Маркса в г. Минеральные Воды (2 очередь)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22271,51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21157,93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21157,93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1113,58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1113,58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en-US"/>
                          </w:rPr>
                          <w:t>1.2.4</w:t>
                        </w:r>
                      </w:p>
                    </w:tc>
                    <w:tc>
                      <w:tcPr>
                        <w:tcW w:w="3401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 xml:space="preserve">Благоустройство  городского парка в г. Минеральные Воды 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бюджета Минераловодского городского округа (далее </w:t>
                        </w:r>
                        <w:proofErr w:type="gram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–б</w:t>
                        </w:r>
                        <w:proofErr w:type="gram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юджет округа),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46693,19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бюджета,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44358,53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44358,53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Средства местного бюджета 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2334,66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 предусмотренные: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Ответственному исполнителю: Управлению муниципального хозяйства администрации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2334,66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Соисполнителю: Администрация Минераловодского городского округа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 xml:space="preserve">Прогнозируемое поступление средств в местный бюджет, в </w:t>
                        </w:r>
                        <w:proofErr w:type="spellStart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т.ч</w:t>
                        </w:r>
                        <w:proofErr w:type="spellEnd"/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.: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федерального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краевого бюджета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  <w:tr w:rsidR="00AA1ACF" w:rsidRPr="00AA1ACF">
                    <w:tc>
                      <w:tcPr>
                        <w:tcW w:w="56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lang w:eastAsia="en-US"/>
                          </w:rPr>
                          <w:t>средства внебюджетных фондов</w:t>
                        </w:r>
                      </w:p>
                    </w:tc>
                    <w:tc>
                      <w:tcPr>
                        <w:tcW w:w="11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A1ACF" w:rsidRPr="00AA1ACF" w:rsidRDefault="00AA1ACF" w:rsidP="00325C53">
                        <w:pPr>
                          <w:framePr w:hSpace="180" w:wrap="around" w:vAnchor="page" w:hAnchor="margin" w:x="-34" w:y="1396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 w:rsidRPr="00AA1A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0</w:t>
                        </w:r>
                      </w:p>
                    </w:tc>
                  </w:tr>
                </w:tbl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A1ACF" w:rsidRPr="00AA1ACF" w:rsidRDefault="00AA1ACF" w:rsidP="00AA1AC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1519" w:rsidRPr="001F219E" w:rsidRDefault="00121519" w:rsidP="00121519">
            <w:pPr>
              <w:spacing w:after="0" w:line="240" w:lineRule="auto"/>
              <w:ind w:left="11591" w:right="176" w:hanging="255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1ECF" w:rsidRPr="00497D58" w:rsidRDefault="00AB1ECF" w:rsidP="00653B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52686D">
      <w:headerReference w:type="default" r:id="rId10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822" w:rsidRDefault="00552822" w:rsidP="004A0673">
      <w:pPr>
        <w:spacing w:after="0" w:line="240" w:lineRule="auto"/>
      </w:pPr>
      <w:r>
        <w:separator/>
      </w:r>
    </w:p>
  </w:endnote>
  <w:endnote w:type="continuationSeparator" w:id="0">
    <w:p w:rsidR="00552822" w:rsidRDefault="00552822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822" w:rsidRDefault="00552822" w:rsidP="004A0673">
      <w:pPr>
        <w:spacing w:after="0" w:line="240" w:lineRule="auto"/>
      </w:pPr>
      <w:r>
        <w:separator/>
      </w:r>
    </w:p>
  </w:footnote>
  <w:footnote w:type="continuationSeparator" w:id="0">
    <w:p w:rsidR="00552822" w:rsidRDefault="00552822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BC15DD" w:rsidRDefault="00BC15D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C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5DD" w:rsidRDefault="00BC15D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5C53">
      <w:rPr>
        <w:noProof/>
      </w:rPr>
      <w:t>16</w:t>
    </w:r>
    <w:r>
      <w:rPr>
        <w:noProof/>
      </w:rPr>
      <w:fldChar w:fldCharType="end"/>
    </w:r>
  </w:p>
  <w:p w:rsidR="00BC15DD" w:rsidRDefault="00BC15D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62D29-62B4-4C4F-A16C-BBA3FD98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4016</Words>
  <Characters>22895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55</cp:revision>
  <cp:lastPrinted>2019-04-03T14:25:00Z</cp:lastPrinted>
  <dcterms:created xsi:type="dcterms:W3CDTF">2018-11-15T11:46:00Z</dcterms:created>
  <dcterms:modified xsi:type="dcterms:W3CDTF">2019-04-15T09:27:00Z</dcterms:modified>
</cp:coreProperties>
</file>