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A9194C" w:rsidRDefault="003D7ADD" w:rsidP="00A9194C">
      <w:pPr>
        <w:jc w:val="center"/>
        <w:rPr>
          <w:szCs w:val="28"/>
        </w:rPr>
      </w:pPr>
      <w:r w:rsidRPr="003D7ADD">
        <w:rPr>
          <w:szCs w:val="28"/>
        </w:rPr>
        <w:t>к проекту постановления администрации Минераловодского городского округа</w:t>
      </w:r>
      <w:r w:rsidR="00E0739F">
        <w:rPr>
          <w:szCs w:val="28"/>
        </w:rPr>
        <w:t xml:space="preserve"> </w:t>
      </w:r>
      <w:r w:rsidR="00A9194C">
        <w:rPr>
          <w:szCs w:val="28"/>
        </w:rPr>
        <w:t>«</w:t>
      </w:r>
      <w:r w:rsidR="00A9194C">
        <w:rPr>
          <w:color w:val="000000"/>
          <w:szCs w:val="28"/>
        </w:rPr>
        <w:t>О</w:t>
      </w:r>
      <w:r w:rsidR="00A9194C">
        <w:rPr>
          <w:szCs w:val="28"/>
        </w:rPr>
        <w:t xml:space="preserve"> внесении изменений в постановление администрации города Минеральные Воды Минераловодского района Ставропольского края № 368 от 14 июня 2013 года».</w:t>
      </w:r>
    </w:p>
    <w:p w:rsidR="003D7ADD" w:rsidRPr="003D7ADD" w:rsidRDefault="003D7ADD" w:rsidP="00400724">
      <w:pPr>
        <w:jc w:val="center"/>
        <w:rPr>
          <w:rFonts w:eastAsia="Times New Roman"/>
          <w:szCs w:val="28"/>
          <w:lang w:eastAsia="ru-RU"/>
        </w:rPr>
      </w:pPr>
      <w:r w:rsidRPr="003D7ADD">
        <w:rPr>
          <w:szCs w:val="28"/>
        </w:rPr>
        <w:t xml:space="preserve"> </w:t>
      </w:r>
    </w:p>
    <w:p w:rsidR="003D7ADD" w:rsidRPr="00400724" w:rsidRDefault="00575DBF" w:rsidP="00400724">
      <w:pPr>
        <w:keepNext/>
        <w:shd w:val="clear" w:color="auto" w:fill="FFFFFF"/>
        <w:ind w:firstLine="709"/>
        <w:jc w:val="center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575DBF">
        <w:rPr>
          <w:szCs w:val="28"/>
        </w:rPr>
        <w:t xml:space="preserve">В соответствии с пунктом 2 и пунктом 4 статьи 16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во исполнение постановления Правительства Российской Федерации от  27 декабря </w:t>
      </w:r>
      <w:smartTag w:uri="urn:schemas-microsoft-com:office:smarttags" w:element="metricconverter">
        <w:smartTagPr>
          <w:attr w:name="ProductID" w:val="2012 г"/>
        </w:smartTagPr>
        <w:r w:rsidRPr="00575DBF">
          <w:rPr>
            <w:szCs w:val="28"/>
          </w:rPr>
          <w:t>2012 г</w:t>
        </w:r>
      </w:smartTag>
      <w:r w:rsidRPr="00575DBF">
        <w:rPr>
          <w:szCs w:val="28"/>
        </w:rPr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</w:t>
      </w:r>
      <w:r>
        <w:rPr>
          <w:szCs w:val="28"/>
        </w:rPr>
        <w:t xml:space="preserve"> продажа алкогольной продукции»</w:t>
      </w:r>
      <w:r w:rsidR="00400724">
        <w:rPr>
          <w:szCs w:val="28"/>
        </w:rPr>
        <w:t>,</w:t>
      </w:r>
      <w:r w:rsidR="00400724" w:rsidRPr="00400724">
        <w:rPr>
          <w:color w:val="000000"/>
        </w:rPr>
        <w:t xml:space="preserve"> </w:t>
      </w:r>
      <w:r w:rsidR="00400724">
        <w:rPr>
          <w:color w:val="000000"/>
        </w:rPr>
        <w:t xml:space="preserve">Федеральным </w:t>
      </w:r>
      <w:hyperlink r:id="rId4" w:history="1">
        <w:r w:rsidR="00400724">
          <w:rPr>
            <w:rStyle w:val="a3"/>
            <w:color w:val="000000"/>
            <w:u w:val="none"/>
          </w:rPr>
          <w:t>законом</w:t>
        </w:r>
      </w:hyperlink>
      <w:r w:rsidR="00400724">
        <w:rPr>
          <w:color w:val="000000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="00400724">
          <w:rPr>
            <w:rStyle w:val="a3"/>
            <w:color w:val="000000"/>
            <w:u w:val="none"/>
          </w:rPr>
          <w:t>Уставом</w:t>
        </w:r>
      </w:hyperlink>
      <w:r w:rsidR="00400724">
        <w:rPr>
          <w:color w:val="000000"/>
        </w:rPr>
        <w:t xml:space="preserve"> Минераловодского городского округа  Ставропольского края</w:t>
      </w:r>
      <w:r w:rsidR="00400724">
        <w:rPr>
          <w:rFonts w:eastAsia="Times New Roman"/>
          <w:szCs w:val="28"/>
          <w:lang w:eastAsia="ru-RU"/>
        </w:rPr>
        <w:t>.</w:t>
      </w:r>
    </w:p>
    <w:p w:rsidR="003D7ADD" w:rsidRDefault="003679BD" w:rsidP="00E0739F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Устанавливающей особые требования к розничной продаже и потреблению (распитию) алкогольной продукции, изложенной в новой редакции. Изменения, внесенные в ст. 16 Федерального закона № 171—ФЗ, вступают в силу 31 марта 2017 г. </w:t>
      </w:r>
      <w:r w:rsidR="00E20D60">
        <w:rPr>
          <w:szCs w:val="28"/>
          <w:lang w:eastAsia="ru-RU"/>
        </w:rPr>
        <w:t xml:space="preserve">Проект постановления разработан в целях приведения нормативного правового акта администрации Минераловодского городского округа города Минеральные Воды в соответствии действующему законодательству Российской Федерации для уточнения перечня организаций и объектов, на прилегающих территориях к которым не допускается розничная продажа алкогольной продукции и утверждения схем границ прилегающих территорий </w:t>
      </w:r>
      <w:r w:rsidR="00D417AD">
        <w:rPr>
          <w:szCs w:val="28"/>
          <w:lang w:eastAsia="ru-RU"/>
        </w:rPr>
        <w:t>к детским, образовательным, меди</w:t>
      </w:r>
      <w:r w:rsidR="00E20D60">
        <w:rPr>
          <w:szCs w:val="28"/>
          <w:lang w:eastAsia="ru-RU"/>
        </w:rPr>
        <w:t xml:space="preserve">цинским организациям </w:t>
      </w:r>
      <w:r w:rsidR="00D417AD">
        <w:rPr>
          <w:szCs w:val="28"/>
          <w:lang w:eastAsia="ru-RU"/>
        </w:rPr>
        <w:t xml:space="preserve">и объектам спорта, розничным рынкам, местам массового скопления граждан, определенным органами государственной власти субъектов Российской Федерации, источником повышенной опасности, в пределах которых не допускается розничная продажа алкогольной продукции. </w:t>
      </w:r>
      <w:r>
        <w:rPr>
          <w:szCs w:val="28"/>
          <w:lang w:eastAsia="ru-RU"/>
        </w:rPr>
        <w:t>Данными изменениями установлены дополнительные особые требования к розничной продаже алкогольной продукции и розничной</w:t>
      </w:r>
      <w:r w:rsidR="006C5B8B">
        <w:rPr>
          <w:szCs w:val="28"/>
          <w:lang w:eastAsia="ru-RU"/>
        </w:rPr>
        <w:t xml:space="preserve"> продаже алкогольной продукции при оказании услуг общественного питания, а также потреблению (распитию) алкогольной продукции</w:t>
      </w:r>
      <w:r w:rsidR="00E0739F">
        <w:rPr>
          <w:szCs w:val="28"/>
          <w:lang w:eastAsia="ru-RU"/>
        </w:rPr>
        <w:t>.</w:t>
      </w: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  <w:bookmarkStart w:id="0" w:name="_GoBack"/>
      <w:bookmarkEnd w:id="0"/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Руководитель отдела торговли, бытового</w:t>
      </w:r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обслуживания и защиты прав потребителей</w:t>
      </w:r>
    </w:p>
    <w:p w:rsidR="00E0739F" w:rsidRP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Минераловодского городского округа                   В.А. Юдин </w:t>
      </w: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rPr>
          <w:b/>
          <w:szCs w:val="28"/>
        </w:rPr>
      </w:pPr>
    </w:p>
    <w:p w:rsidR="00CE73C3" w:rsidRPr="00CF243C" w:rsidRDefault="00CE73C3">
      <w:pPr>
        <w:rPr>
          <w:b/>
          <w:szCs w:val="28"/>
        </w:rPr>
      </w:pPr>
    </w:p>
    <w:sectPr w:rsidR="00CE73C3" w:rsidRPr="00CF243C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7ADD"/>
    <w:rsid w:val="00101B1A"/>
    <w:rsid w:val="00357406"/>
    <w:rsid w:val="003679BD"/>
    <w:rsid w:val="003D7ADD"/>
    <w:rsid w:val="00400724"/>
    <w:rsid w:val="00575DBF"/>
    <w:rsid w:val="006C5B8B"/>
    <w:rsid w:val="00A9194C"/>
    <w:rsid w:val="00B97A4A"/>
    <w:rsid w:val="00CE73C3"/>
    <w:rsid w:val="00CF243C"/>
    <w:rsid w:val="00D417AD"/>
    <w:rsid w:val="00E0739F"/>
    <w:rsid w:val="00E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FA58A0-D55E-49FF-A4E0-9106C0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1EFEABFD76FE77F5B116EC4039BCD6C34D3FA12F0BDA757FCB7CEA9FDDAA705956DACD449C10DA78131Ay3kEI" TargetMode="External"/><Relationship Id="rId4" Type="http://schemas.openxmlformats.org/officeDocument/2006/relationships/hyperlink" Target="consultantplus://offline/ref=1E1EFEABFD76FE77F5B108E15655E2DCC54F65AC2501D22B259427B7C8D4A0271E19838F009110D8y7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agmv11</cp:lastModifiedBy>
  <cp:revision>10</cp:revision>
  <cp:lastPrinted>2016-09-12T05:27:00Z</cp:lastPrinted>
  <dcterms:created xsi:type="dcterms:W3CDTF">2016-09-12T05:47:00Z</dcterms:created>
  <dcterms:modified xsi:type="dcterms:W3CDTF">2017-10-19T07:07:00Z</dcterms:modified>
</cp:coreProperties>
</file>